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1B" w:rsidRPr="002F6A1B" w:rsidRDefault="000946EC" w:rsidP="000946EC">
      <w:pPr>
        <w:jc w:val="center"/>
        <w:rPr>
          <w:b/>
          <w:sz w:val="56"/>
          <w:szCs w:val="56"/>
        </w:rPr>
      </w:pPr>
      <w:r w:rsidRPr="000946EC">
        <w:rPr>
          <w:rFonts w:ascii="Georgia" w:hAnsi="Georgia"/>
          <w:noProof/>
          <w:sz w:val="16"/>
          <w:lang w:eastAsia="en-GB"/>
        </w:rPr>
        <mc:AlternateContent>
          <mc:Choice Requires="wps">
            <w:drawing>
              <wp:anchor distT="45720" distB="45720" distL="114300" distR="114300" simplePos="0" relativeHeight="251661312" behindDoc="0" locked="0" layoutInCell="1" allowOverlap="1">
                <wp:simplePos x="0" y="0"/>
                <wp:positionH relativeFrom="column">
                  <wp:posOffset>4057650</wp:posOffset>
                </wp:positionH>
                <wp:positionV relativeFrom="paragraph">
                  <wp:posOffset>673735</wp:posOffset>
                </wp:positionV>
                <wp:extent cx="17907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rsidR="00CD5186" w:rsidRPr="00910246" w:rsidRDefault="00CD5186">
                            <w:r w:rsidRPr="00910246">
                              <w:rPr>
                                <w:sz w:val="16"/>
                              </w:rPr>
                              <w:t>Registered Charity No., 305007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53.05pt;width:1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Vd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" stroked="f">
                <v:textbox style="mso-fit-shape-to-text:t">
                  <w:txbxContent>
                    <w:p w:rsidR="00CD5186" w:rsidRPr="00910246" w:rsidRDefault="00CD5186">
                      <w:r w:rsidRPr="00910246">
                        <w:rPr>
                          <w:sz w:val="16"/>
                        </w:rPr>
                        <w:t>Registered Charity No., 305007</w:t>
                      </w:r>
                    </w:p>
                  </w:txbxContent>
                </v:textbox>
                <w10:wrap type="square"/>
              </v:shape>
            </w:pict>
          </mc:Fallback>
        </mc:AlternateContent>
      </w:r>
      <w:r w:rsidR="00C6139E">
        <w:rPr>
          <w:rFonts w:ascii="Georgia" w:hAnsi="Georgia"/>
          <w:noProof/>
          <w:sz w:val="16"/>
          <w:lang w:eastAsia="en-GB"/>
        </w:rPr>
        <w:drawing>
          <wp:anchor distT="0" distB="0" distL="114300" distR="114300" simplePos="0" relativeHeight="251659264" behindDoc="0" locked="0" layoutInCell="0" allowOverlap="1">
            <wp:simplePos x="0" y="0"/>
            <wp:positionH relativeFrom="column">
              <wp:posOffset>175260</wp:posOffset>
            </wp:positionH>
            <wp:positionV relativeFrom="paragraph">
              <wp:posOffset>-516890</wp:posOffset>
            </wp:positionV>
            <wp:extent cx="6217920" cy="1908810"/>
            <wp:effectExtent l="0" t="0" r="0" b="0"/>
            <wp:wrapTopAndBottom/>
            <wp:docPr id="1" name="Picture 1" descr="C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792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53">
        <w:rPr>
          <w:b/>
          <w:sz w:val="56"/>
          <w:szCs w:val="56"/>
        </w:rPr>
        <w:t>Safeguarding Policy</w:t>
      </w:r>
    </w:p>
    <w:p w:rsidR="004A3356" w:rsidRPr="004A3356" w:rsidRDefault="003A1F67" w:rsidP="002F6A1B">
      <w:pPr>
        <w:pStyle w:val="NoSpacing"/>
        <w:rPr>
          <w:b/>
          <w:sz w:val="28"/>
          <w:szCs w:val="28"/>
        </w:rPr>
      </w:pPr>
      <w:r w:rsidRPr="004A3356">
        <w:rPr>
          <w:b/>
          <w:sz w:val="28"/>
          <w:szCs w:val="28"/>
        </w:rPr>
        <w:t>A Guide to Safeguarding V</w:t>
      </w:r>
      <w:r w:rsidR="00BF62E7" w:rsidRPr="004A3356">
        <w:rPr>
          <w:b/>
          <w:sz w:val="28"/>
          <w:szCs w:val="28"/>
        </w:rPr>
        <w:t xml:space="preserve">ulnerable Users </w:t>
      </w:r>
    </w:p>
    <w:p w:rsidR="004A3356" w:rsidRPr="00C6139E" w:rsidRDefault="004F0053" w:rsidP="002F6A1B">
      <w:pPr>
        <w:spacing w:after="0"/>
        <w:rPr>
          <w:b/>
          <w:sz w:val="28"/>
          <w:szCs w:val="28"/>
        </w:rPr>
      </w:pPr>
      <w:r w:rsidRPr="00C6139E">
        <w:rPr>
          <w:b/>
          <w:sz w:val="28"/>
          <w:szCs w:val="28"/>
        </w:rPr>
        <w:t>Claygate Village Hall</w:t>
      </w:r>
    </w:p>
    <w:p w:rsidR="00771129" w:rsidRDefault="00771129" w:rsidP="002F6A1B">
      <w:pPr>
        <w:spacing w:after="0"/>
        <w:rPr>
          <w:b/>
        </w:rPr>
      </w:pPr>
    </w:p>
    <w:p w:rsidR="003A1F67" w:rsidRPr="00D409C4" w:rsidRDefault="003A1F67" w:rsidP="002379F4">
      <w:pPr>
        <w:pStyle w:val="Heading1"/>
      </w:pPr>
      <w:r w:rsidRPr="00D409C4">
        <w:t>Introduction</w:t>
      </w:r>
    </w:p>
    <w:p w:rsidR="003A1F67" w:rsidRPr="004A3356" w:rsidRDefault="00CA5C94" w:rsidP="00A8452C">
      <w:pPr>
        <w:spacing w:after="0"/>
        <w:rPr>
          <w:sz w:val="24"/>
          <w:szCs w:val="24"/>
        </w:rPr>
      </w:pPr>
      <w:r w:rsidRPr="004A3356">
        <w:rPr>
          <w:sz w:val="24"/>
          <w:szCs w:val="24"/>
        </w:rPr>
        <w:t>This</w:t>
      </w:r>
      <w:r w:rsidR="003A1F67" w:rsidRPr="004A3356">
        <w:rPr>
          <w:sz w:val="24"/>
          <w:szCs w:val="24"/>
        </w:rPr>
        <w:t xml:space="preserve"> policy is designed for an infrastructure organisation </w:t>
      </w:r>
      <w:r w:rsidR="00771129">
        <w:rPr>
          <w:sz w:val="24"/>
          <w:szCs w:val="24"/>
        </w:rPr>
        <w:t xml:space="preserve">OR BUILDING </w:t>
      </w:r>
      <w:r w:rsidR="003A1F67" w:rsidRPr="004A3356">
        <w:rPr>
          <w:sz w:val="24"/>
          <w:szCs w:val="24"/>
        </w:rPr>
        <w:t>which is itself is NOT providing regular activities for vul</w:t>
      </w:r>
      <w:r w:rsidR="00771129">
        <w:rPr>
          <w:sz w:val="24"/>
          <w:szCs w:val="24"/>
        </w:rPr>
        <w:t xml:space="preserve">nerable people BUT still has a </w:t>
      </w:r>
      <w:r w:rsidR="003A1F67" w:rsidRPr="004A3356">
        <w:rPr>
          <w:sz w:val="24"/>
          <w:szCs w:val="24"/>
        </w:rPr>
        <w:t xml:space="preserve">clear safeguarding duty to ensure that all the Multi Agency Procedures for Adults and Children are clearly followed and adhered to. </w:t>
      </w:r>
    </w:p>
    <w:p w:rsidR="004A3356" w:rsidRPr="00D409C4" w:rsidRDefault="00D35FFE" w:rsidP="002379F4">
      <w:pPr>
        <w:pStyle w:val="Heading1"/>
      </w:pPr>
      <w:r w:rsidRPr="00D409C4">
        <w:t>What is a vulnerable user?</w:t>
      </w:r>
    </w:p>
    <w:p w:rsidR="003A1F67" w:rsidRPr="00D409C4" w:rsidRDefault="00D35FFE" w:rsidP="00A8452C">
      <w:pPr>
        <w:spacing w:after="0"/>
        <w:rPr>
          <w:b/>
          <w:sz w:val="28"/>
          <w:szCs w:val="28"/>
          <w:u w:val="single"/>
        </w:rPr>
      </w:pPr>
      <w:r w:rsidRPr="00D409C4">
        <w:rPr>
          <w:b/>
          <w:sz w:val="28"/>
          <w:szCs w:val="28"/>
          <w:u w:val="single"/>
        </w:rPr>
        <w:t>Vulnerable users could include:</w:t>
      </w:r>
    </w:p>
    <w:p w:rsidR="003A1F67" w:rsidRPr="004A3356" w:rsidRDefault="003A1F67" w:rsidP="00A8452C">
      <w:pPr>
        <w:pStyle w:val="ListParagraph"/>
        <w:numPr>
          <w:ilvl w:val="0"/>
          <w:numId w:val="3"/>
        </w:numPr>
        <w:spacing w:after="0"/>
        <w:ind w:left="66" w:hanging="66"/>
        <w:rPr>
          <w:sz w:val="24"/>
          <w:szCs w:val="24"/>
        </w:rPr>
      </w:pPr>
      <w:r w:rsidRPr="004A3356">
        <w:rPr>
          <w:sz w:val="24"/>
          <w:szCs w:val="24"/>
        </w:rPr>
        <w:t xml:space="preserve">children </w:t>
      </w:r>
    </w:p>
    <w:p w:rsidR="003A1F67" w:rsidRPr="004A3356" w:rsidRDefault="003A1F67" w:rsidP="00A8452C">
      <w:pPr>
        <w:pStyle w:val="ListParagraph"/>
        <w:numPr>
          <w:ilvl w:val="0"/>
          <w:numId w:val="3"/>
        </w:numPr>
        <w:spacing w:after="0"/>
        <w:ind w:left="66" w:hanging="66"/>
        <w:rPr>
          <w:sz w:val="24"/>
          <w:szCs w:val="24"/>
        </w:rPr>
      </w:pPr>
      <w:r w:rsidRPr="004A3356">
        <w:rPr>
          <w:sz w:val="24"/>
          <w:szCs w:val="24"/>
        </w:rPr>
        <w:t xml:space="preserve">young people </w:t>
      </w:r>
    </w:p>
    <w:p w:rsidR="003A1F67" w:rsidRPr="004A3356" w:rsidRDefault="003A1F67" w:rsidP="00A8452C">
      <w:pPr>
        <w:pStyle w:val="ListParagraph"/>
        <w:numPr>
          <w:ilvl w:val="0"/>
          <w:numId w:val="3"/>
        </w:numPr>
        <w:spacing w:after="0"/>
        <w:ind w:left="66" w:hanging="66"/>
        <w:rPr>
          <w:sz w:val="24"/>
          <w:szCs w:val="24"/>
        </w:rPr>
      </w:pPr>
      <w:r w:rsidRPr="004A3356">
        <w:rPr>
          <w:sz w:val="24"/>
          <w:szCs w:val="24"/>
        </w:rPr>
        <w:t>adults with learning difficulties or physical disability</w:t>
      </w:r>
    </w:p>
    <w:p w:rsidR="003A1F67" w:rsidRPr="004A3356" w:rsidRDefault="003A1F67" w:rsidP="00A8452C">
      <w:pPr>
        <w:pStyle w:val="ListParagraph"/>
        <w:numPr>
          <w:ilvl w:val="0"/>
          <w:numId w:val="3"/>
        </w:numPr>
        <w:spacing w:after="0"/>
        <w:ind w:left="66" w:hanging="66"/>
        <w:rPr>
          <w:sz w:val="24"/>
          <w:szCs w:val="24"/>
        </w:rPr>
      </w:pPr>
      <w:r w:rsidRPr="004A3356">
        <w:rPr>
          <w:sz w:val="24"/>
          <w:szCs w:val="24"/>
        </w:rPr>
        <w:t xml:space="preserve">frail, elderly people. </w:t>
      </w:r>
    </w:p>
    <w:p w:rsidR="003A1F67" w:rsidRPr="004A3356" w:rsidRDefault="00D35FFE" w:rsidP="00A8452C">
      <w:pPr>
        <w:pStyle w:val="ListParagraph"/>
        <w:numPr>
          <w:ilvl w:val="0"/>
          <w:numId w:val="3"/>
        </w:numPr>
        <w:spacing w:after="0"/>
        <w:ind w:left="66" w:hanging="66"/>
        <w:rPr>
          <w:sz w:val="24"/>
          <w:szCs w:val="24"/>
        </w:rPr>
      </w:pPr>
      <w:r w:rsidRPr="004A3356">
        <w:rPr>
          <w:sz w:val="24"/>
          <w:szCs w:val="24"/>
        </w:rPr>
        <w:t>Carers</w:t>
      </w:r>
    </w:p>
    <w:p w:rsidR="00D35FFE" w:rsidRPr="004A3356" w:rsidRDefault="003A1F67" w:rsidP="00A8452C">
      <w:pPr>
        <w:pStyle w:val="ListParagraph"/>
        <w:numPr>
          <w:ilvl w:val="0"/>
          <w:numId w:val="2"/>
        </w:numPr>
        <w:spacing w:after="0"/>
        <w:ind w:left="66" w:hanging="66"/>
        <w:rPr>
          <w:sz w:val="24"/>
          <w:szCs w:val="24"/>
        </w:rPr>
      </w:pPr>
      <w:r w:rsidRPr="004A3356">
        <w:rPr>
          <w:sz w:val="24"/>
          <w:szCs w:val="24"/>
        </w:rPr>
        <w:t xml:space="preserve">the safety of those who cannot read warning signs, </w:t>
      </w:r>
      <w:r w:rsidR="00D35FFE" w:rsidRPr="004A3356">
        <w:rPr>
          <w:sz w:val="24"/>
          <w:szCs w:val="24"/>
        </w:rPr>
        <w:t xml:space="preserve">ie English is not there first language </w:t>
      </w:r>
    </w:p>
    <w:p w:rsidR="00D35FFE" w:rsidRPr="004A3356" w:rsidRDefault="00D35FFE" w:rsidP="00A8452C">
      <w:pPr>
        <w:pStyle w:val="ListParagraph"/>
        <w:numPr>
          <w:ilvl w:val="0"/>
          <w:numId w:val="2"/>
        </w:numPr>
        <w:spacing w:after="0"/>
        <w:ind w:left="66" w:hanging="66"/>
        <w:rPr>
          <w:sz w:val="24"/>
          <w:szCs w:val="24"/>
        </w:rPr>
      </w:pPr>
      <w:r w:rsidRPr="004A3356">
        <w:rPr>
          <w:sz w:val="24"/>
          <w:szCs w:val="24"/>
        </w:rPr>
        <w:t>or they are not able to speak due to stroke</w:t>
      </w:r>
    </w:p>
    <w:p w:rsidR="003A1F67" w:rsidRPr="004A3356" w:rsidRDefault="003A1F67" w:rsidP="00A8452C">
      <w:pPr>
        <w:pStyle w:val="ListParagraph"/>
        <w:numPr>
          <w:ilvl w:val="0"/>
          <w:numId w:val="2"/>
        </w:numPr>
        <w:spacing w:after="0"/>
        <w:ind w:left="66" w:hanging="66"/>
        <w:rPr>
          <w:sz w:val="24"/>
          <w:szCs w:val="24"/>
        </w:rPr>
      </w:pPr>
      <w:r w:rsidRPr="004A3356">
        <w:rPr>
          <w:sz w:val="24"/>
          <w:szCs w:val="24"/>
        </w:rPr>
        <w:t>or physically less able needs to be borne in mind.</w:t>
      </w:r>
    </w:p>
    <w:p w:rsidR="0089007E" w:rsidRPr="004A3356" w:rsidRDefault="0089007E" w:rsidP="00A8452C">
      <w:pPr>
        <w:spacing w:after="0"/>
        <w:rPr>
          <w:b/>
          <w:sz w:val="24"/>
          <w:szCs w:val="24"/>
        </w:rPr>
      </w:pPr>
      <w:r w:rsidRPr="004A3356">
        <w:rPr>
          <w:b/>
          <w:sz w:val="24"/>
          <w:szCs w:val="24"/>
        </w:rPr>
        <w:t>The types of abuse / neglect are set out in the Care Act 2015 as:</w:t>
      </w:r>
    </w:p>
    <w:tbl>
      <w:tblPr>
        <w:tblStyle w:val="TableGrid"/>
        <w:tblW w:w="0" w:type="auto"/>
        <w:tblLook w:val="04A0" w:firstRow="1" w:lastRow="0" w:firstColumn="1" w:lastColumn="0" w:noHBand="0" w:noVBand="1"/>
      </w:tblPr>
      <w:tblGrid>
        <w:gridCol w:w="3348"/>
        <w:gridCol w:w="7154"/>
      </w:tblGrid>
      <w:tr w:rsidR="0089007E" w:rsidTr="002379F4">
        <w:tc>
          <w:tcPr>
            <w:tcW w:w="3348" w:type="dxa"/>
          </w:tcPr>
          <w:p w:rsidR="0089007E" w:rsidRPr="00E9733D" w:rsidRDefault="00E9733D" w:rsidP="00A8452C">
            <w:pPr>
              <w:rPr>
                <w:b/>
                <w:sz w:val="24"/>
                <w:szCs w:val="24"/>
              </w:rPr>
            </w:pPr>
            <w:r>
              <w:rPr>
                <w:b/>
                <w:sz w:val="24"/>
                <w:szCs w:val="24"/>
              </w:rPr>
              <w:t>Domestic violence</w:t>
            </w:r>
          </w:p>
        </w:tc>
        <w:tc>
          <w:tcPr>
            <w:tcW w:w="7154" w:type="dxa"/>
          </w:tcPr>
          <w:p w:rsidR="0089007E" w:rsidRPr="004A3356" w:rsidRDefault="0089007E" w:rsidP="00A8452C">
            <w:pPr>
              <w:rPr>
                <w:b/>
                <w:sz w:val="24"/>
                <w:szCs w:val="24"/>
              </w:rPr>
            </w:pPr>
            <w:r w:rsidRPr="004A3356">
              <w:rPr>
                <w:b/>
                <w:sz w:val="24"/>
                <w:szCs w:val="24"/>
              </w:rPr>
              <w:t>including psychological, physical, sexual, financial, emotional abuse; so called ‘honour’ based violence</w:t>
            </w:r>
          </w:p>
        </w:tc>
      </w:tr>
      <w:tr w:rsidR="0089007E" w:rsidTr="002379F4">
        <w:tc>
          <w:tcPr>
            <w:tcW w:w="3348" w:type="dxa"/>
          </w:tcPr>
          <w:p w:rsidR="0089007E" w:rsidRPr="004A3356" w:rsidRDefault="00E9733D" w:rsidP="00A8452C">
            <w:pPr>
              <w:rPr>
                <w:b/>
                <w:sz w:val="24"/>
                <w:szCs w:val="24"/>
              </w:rPr>
            </w:pPr>
            <w:r>
              <w:rPr>
                <w:b/>
                <w:sz w:val="24"/>
                <w:szCs w:val="24"/>
              </w:rPr>
              <w:t>Sexual abuse</w:t>
            </w:r>
          </w:p>
        </w:tc>
        <w:tc>
          <w:tcPr>
            <w:tcW w:w="7154" w:type="dxa"/>
          </w:tcPr>
          <w:p w:rsidR="0089007E" w:rsidRPr="004A3356" w:rsidRDefault="0089007E" w:rsidP="00A8452C">
            <w:pPr>
              <w:rPr>
                <w:b/>
                <w:sz w:val="24"/>
                <w:szCs w:val="24"/>
              </w:rPr>
            </w:pPr>
            <w:r w:rsidRPr="004A3356">
              <w:rPr>
                <w:b/>
                <w:sz w:val="24"/>
                <w:szCs w:val="24"/>
              </w:rPr>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tc>
      </w:tr>
      <w:tr w:rsidR="0089007E" w:rsidTr="002379F4">
        <w:tc>
          <w:tcPr>
            <w:tcW w:w="3348" w:type="dxa"/>
          </w:tcPr>
          <w:p w:rsidR="0089007E" w:rsidRPr="004A3356" w:rsidRDefault="0089007E" w:rsidP="00A8452C">
            <w:pPr>
              <w:rPr>
                <w:b/>
                <w:sz w:val="24"/>
                <w:szCs w:val="24"/>
              </w:rPr>
            </w:pPr>
            <w:r w:rsidRPr="004A3356">
              <w:rPr>
                <w:b/>
                <w:sz w:val="24"/>
                <w:szCs w:val="24"/>
              </w:rPr>
              <w:t>Psychologic</w:t>
            </w:r>
            <w:r w:rsidR="00E9733D">
              <w:rPr>
                <w:b/>
                <w:sz w:val="24"/>
                <w:szCs w:val="24"/>
              </w:rPr>
              <w:t>al abuse</w:t>
            </w:r>
          </w:p>
        </w:tc>
        <w:tc>
          <w:tcPr>
            <w:tcW w:w="7154" w:type="dxa"/>
          </w:tcPr>
          <w:p w:rsidR="0089007E" w:rsidRPr="004A3356" w:rsidRDefault="0089007E" w:rsidP="00A8452C">
            <w:pPr>
              <w:rPr>
                <w:b/>
                <w:sz w:val="24"/>
                <w:szCs w:val="24"/>
              </w:rPr>
            </w:pPr>
            <w:r w:rsidRPr="004A3356">
              <w:rPr>
                <w:b/>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r>
      <w:tr w:rsidR="0089007E" w:rsidTr="002379F4">
        <w:tc>
          <w:tcPr>
            <w:tcW w:w="3348" w:type="dxa"/>
          </w:tcPr>
          <w:p w:rsidR="0089007E" w:rsidRPr="004A3356" w:rsidRDefault="00E9733D" w:rsidP="00A8452C">
            <w:pPr>
              <w:rPr>
                <w:b/>
                <w:sz w:val="24"/>
                <w:szCs w:val="24"/>
              </w:rPr>
            </w:pPr>
            <w:r>
              <w:rPr>
                <w:b/>
                <w:sz w:val="24"/>
                <w:szCs w:val="24"/>
              </w:rPr>
              <w:t>Financial or material abuse</w:t>
            </w:r>
          </w:p>
        </w:tc>
        <w:tc>
          <w:tcPr>
            <w:tcW w:w="7154" w:type="dxa"/>
          </w:tcPr>
          <w:p w:rsidR="0089007E" w:rsidRPr="004A3356" w:rsidRDefault="00BA3E19" w:rsidP="00A8452C">
            <w:pPr>
              <w:rPr>
                <w:b/>
                <w:sz w:val="24"/>
                <w:szCs w:val="24"/>
              </w:rPr>
            </w:pPr>
            <w:r w:rsidRPr="004A3356">
              <w:rPr>
                <w:b/>
                <w:sz w:val="24"/>
                <w:szCs w:val="24"/>
              </w:rPr>
              <w:t>including theft, fraud, internet scamming, coercion in relation to an adult’s financial affairs or arrangements, including in connection with wills, property, inheritance or financial transactions, or the misuse or misappropriation of property, possessions or benefits</w:t>
            </w:r>
          </w:p>
        </w:tc>
      </w:tr>
      <w:tr w:rsidR="0089007E" w:rsidTr="002379F4">
        <w:tc>
          <w:tcPr>
            <w:tcW w:w="3348" w:type="dxa"/>
          </w:tcPr>
          <w:p w:rsidR="00BA3E19" w:rsidRPr="004A3356" w:rsidRDefault="00BA3E19" w:rsidP="00A8452C">
            <w:pPr>
              <w:rPr>
                <w:b/>
                <w:sz w:val="24"/>
                <w:szCs w:val="24"/>
              </w:rPr>
            </w:pPr>
            <w:r w:rsidRPr="004A3356">
              <w:rPr>
                <w:b/>
                <w:sz w:val="24"/>
                <w:szCs w:val="24"/>
              </w:rPr>
              <w:t>Modern slavery</w:t>
            </w:r>
          </w:p>
          <w:p w:rsidR="0089007E" w:rsidRPr="004A3356" w:rsidRDefault="0089007E" w:rsidP="00A8452C">
            <w:pPr>
              <w:rPr>
                <w:b/>
                <w:sz w:val="24"/>
                <w:szCs w:val="24"/>
              </w:rPr>
            </w:pPr>
          </w:p>
        </w:tc>
        <w:tc>
          <w:tcPr>
            <w:tcW w:w="7154" w:type="dxa"/>
          </w:tcPr>
          <w:p w:rsidR="0089007E" w:rsidRPr="004A3356" w:rsidRDefault="00BA3E19" w:rsidP="00A8452C">
            <w:pPr>
              <w:rPr>
                <w:b/>
                <w:sz w:val="24"/>
                <w:szCs w:val="24"/>
              </w:rPr>
            </w:pPr>
            <w:r w:rsidRPr="004A3356">
              <w:rPr>
                <w:b/>
                <w:sz w:val="24"/>
                <w:szCs w:val="24"/>
              </w:rPr>
              <w:t xml:space="preserve">encompasses slavery, human trafficking, forced labour and domestic servitude. Traffickers and slave masters use whatever means they </w:t>
            </w:r>
            <w:r w:rsidRPr="004A3356">
              <w:rPr>
                <w:b/>
                <w:sz w:val="24"/>
                <w:szCs w:val="24"/>
              </w:rPr>
              <w:lastRenderedPageBreak/>
              <w:t>have at their disposal to coerce, deceive and force individuals into a life of abuse, servitude and inhumane treatment.</w:t>
            </w:r>
          </w:p>
        </w:tc>
      </w:tr>
      <w:tr w:rsidR="0089007E" w:rsidTr="002379F4">
        <w:tc>
          <w:tcPr>
            <w:tcW w:w="3348" w:type="dxa"/>
          </w:tcPr>
          <w:p w:rsidR="00BA3E19" w:rsidRPr="004A3356" w:rsidRDefault="00BA3E19" w:rsidP="00A8452C">
            <w:pPr>
              <w:rPr>
                <w:b/>
                <w:sz w:val="24"/>
                <w:szCs w:val="24"/>
              </w:rPr>
            </w:pPr>
            <w:r w:rsidRPr="004A3356">
              <w:rPr>
                <w:b/>
                <w:sz w:val="24"/>
                <w:szCs w:val="24"/>
              </w:rPr>
              <w:lastRenderedPageBreak/>
              <w:t>Discriminatory abuse</w:t>
            </w:r>
          </w:p>
          <w:p w:rsidR="0089007E" w:rsidRPr="004A3356" w:rsidRDefault="0089007E" w:rsidP="00A8452C">
            <w:pPr>
              <w:rPr>
                <w:b/>
                <w:sz w:val="24"/>
                <w:szCs w:val="24"/>
              </w:rPr>
            </w:pPr>
          </w:p>
        </w:tc>
        <w:tc>
          <w:tcPr>
            <w:tcW w:w="7154" w:type="dxa"/>
          </w:tcPr>
          <w:p w:rsidR="0089007E" w:rsidRPr="004A3356" w:rsidRDefault="00BA3E19" w:rsidP="00A8452C">
            <w:pPr>
              <w:rPr>
                <w:b/>
                <w:sz w:val="24"/>
                <w:szCs w:val="24"/>
              </w:rPr>
            </w:pPr>
            <w:r w:rsidRPr="004A3356">
              <w:rPr>
                <w:b/>
                <w:sz w:val="24"/>
                <w:szCs w:val="24"/>
              </w:rPr>
              <w:t>including forms of harassment, slurs or similar treatment; because of race, gender and gender identity, age, disability, sexual orientation or religion</w:t>
            </w:r>
          </w:p>
        </w:tc>
      </w:tr>
      <w:tr w:rsidR="0089007E" w:rsidTr="002379F4">
        <w:tc>
          <w:tcPr>
            <w:tcW w:w="3348" w:type="dxa"/>
          </w:tcPr>
          <w:p w:rsidR="00BA3E19" w:rsidRPr="004A3356" w:rsidRDefault="00BA3E19" w:rsidP="00A8452C">
            <w:pPr>
              <w:rPr>
                <w:b/>
                <w:sz w:val="24"/>
                <w:szCs w:val="24"/>
              </w:rPr>
            </w:pPr>
            <w:r w:rsidRPr="004A3356">
              <w:rPr>
                <w:b/>
                <w:sz w:val="24"/>
                <w:szCs w:val="24"/>
              </w:rPr>
              <w:t>Organisational abuse</w:t>
            </w:r>
          </w:p>
          <w:p w:rsidR="0089007E" w:rsidRPr="004A3356" w:rsidRDefault="0089007E" w:rsidP="00A8452C">
            <w:pPr>
              <w:rPr>
                <w:b/>
                <w:sz w:val="24"/>
                <w:szCs w:val="24"/>
              </w:rPr>
            </w:pPr>
          </w:p>
        </w:tc>
        <w:tc>
          <w:tcPr>
            <w:tcW w:w="7154" w:type="dxa"/>
          </w:tcPr>
          <w:p w:rsidR="0089007E" w:rsidRPr="004A3356" w:rsidRDefault="00BA3E19" w:rsidP="00A8452C">
            <w:pPr>
              <w:rPr>
                <w:b/>
                <w:sz w:val="24"/>
                <w:szCs w:val="24"/>
              </w:rPr>
            </w:pPr>
            <w:r w:rsidRPr="004A3356">
              <w:rPr>
                <w:b/>
                <w:sz w:val="24"/>
                <w:szCs w:val="24"/>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tc>
      </w:tr>
      <w:tr w:rsidR="0089007E" w:rsidTr="002379F4">
        <w:tc>
          <w:tcPr>
            <w:tcW w:w="3348" w:type="dxa"/>
          </w:tcPr>
          <w:p w:rsidR="0089007E" w:rsidRPr="004A3356" w:rsidRDefault="00E9733D" w:rsidP="00A8452C">
            <w:pPr>
              <w:rPr>
                <w:b/>
                <w:sz w:val="24"/>
                <w:szCs w:val="24"/>
              </w:rPr>
            </w:pPr>
            <w:r>
              <w:rPr>
                <w:b/>
                <w:sz w:val="24"/>
                <w:szCs w:val="24"/>
              </w:rPr>
              <w:t>Neglect and acts of omission</w:t>
            </w:r>
          </w:p>
        </w:tc>
        <w:tc>
          <w:tcPr>
            <w:tcW w:w="7154" w:type="dxa"/>
          </w:tcPr>
          <w:p w:rsidR="0089007E" w:rsidRPr="004A3356" w:rsidRDefault="00BA3E19" w:rsidP="00A8452C">
            <w:pPr>
              <w:rPr>
                <w:b/>
                <w:sz w:val="24"/>
                <w:szCs w:val="24"/>
              </w:rPr>
            </w:pPr>
            <w:r w:rsidRPr="004A3356">
              <w:rPr>
                <w:b/>
                <w:sz w:val="24"/>
                <w:szCs w:val="24"/>
              </w:rPr>
              <w:t>including ignoring medical, emotional or physical care needs, failure to provide access to appropriate health, care and support or educational services, the withholding of the necessities of life, such as medication, adequate nutrition and heating.</w:t>
            </w:r>
          </w:p>
        </w:tc>
      </w:tr>
      <w:tr w:rsidR="00BA3E19" w:rsidTr="002379F4">
        <w:tc>
          <w:tcPr>
            <w:tcW w:w="3348" w:type="dxa"/>
          </w:tcPr>
          <w:p w:rsidR="00BA3E19" w:rsidRPr="004A3356" w:rsidRDefault="00E9733D" w:rsidP="00A8452C">
            <w:pPr>
              <w:rPr>
                <w:b/>
                <w:sz w:val="24"/>
                <w:szCs w:val="24"/>
              </w:rPr>
            </w:pPr>
            <w:r>
              <w:rPr>
                <w:b/>
                <w:sz w:val="24"/>
                <w:szCs w:val="24"/>
              </w:rPr>
              <w:t>Self-neglect</w:t>
            </w:r>
          </w:p>
        </w:tc>
        <w:tc>
          <w:tcPr>
            <w:tcW w:w="7154" w:type="dxa"/>
          </w:tcPr>
          <w:p w:rsidR="00BA3E19" w:rsidRPr="004A3356" w:rsidRDefault="00BA3E19" w:rsidP="00A8452C">
            <w:pPr>
              <w:rPr>
                <w:b/>
                <w:sz w:val="24"/>
                <w:szCs w:val="24"/>
              </w:rPr>
            </w:pPr>
            <w:r w:rsidRPr="004A3356">
              <w:rPr>
                <w:b/>
                <w:sz w:val="24"/>
                <w:szCs w:val="24"/>
              </w:rPr>
              <w:t>this covers a wide range of behaviour neglecting to care for one’s personal hygiene, health or surroundings and includes behaviour such as hoarding.</w:t>
            </w:r>
          </w:p>
        </w:tc>
      </w:tr>
    </w:tbl>
    <w:p w:rsidR="00BA3E19" w:rsidRDefault="00BA3E19" w:rsidP="00A8452C">
      <w:pPr>
        <w:spacing w:after="0"/>
        <w:rPr>
          <w:b/>
        </w:rPr>
      </w:pPr>
    </w:p>
    <w:p w:rsidR="003A1F67" w:rsidRPr="00932403" w:rsidRDefault="003A1F67" w:rsidP="00A8452C">
      <w:pPr>
        <w:spacing w:after="0"/>
        <w:rPr>
          <w:b/>
          <w:sz w:val="28"/>
          <w:szCs w:val="28"/>
        </w:rPr>
      </w:pPr>
      <w:r w:rsidRPr="00932403">
        <w:rPr>
          <w:b/>
          <w:sz w:val="28"/>
          <w:szCs w:val="28"/>
        </w:rPr>
        <w:t>At any stage you may wish to seek further advice or support from the following sources:</w:t>
      </w:r>
    </w:p>
    <w:p w:rsidR="00BC13D0" w:rsidRPr="00D409C4" w:rsidRDefault="00BC13D0" w:rsidP="00A8452C">
      <w:pPr>
        <w:spacing w:after="0"/>
        <w:rPr>
          <w:b/>
          <w:sz w:val="28"/>
          <w:szCs w:val="28"/>
          <w:u w:val="single"/>
        </w:rPr>
      </w:pPr>
      <w:r w:rsidRPr="00D409C4">
        <w:rPr>
          <w:b/>
          <w:sz w:val="28"/>
          <w:szCs w:val="28"/>
          <w:u w:val="single"/>
        </w:rPr>
        <w:t>DESIGNATED SA</w:t>
      </w:r>
      <w:r w:rsidR="00771129">
        <w:rPr>
          <w:b/>
          <w:sz w:val="28"/>
          <w:szCs w:val="28"/>
          <w:u w:val="single"/>
        </w:rPr>
        <w:t>FEGUARDING</w:t>
      </w:r>
      <w:r w:rsidR="009C0E93">
        <w:rPr>
          <w:b/>
          <w:sz w:val="28"/>
          <w:szCs w:val="28"/>
          <w:u w:val="single"/>
        </w:rPr>
        <w:t xml:space="preserve"> LEAD FOR CLAYGATE VILLAGE HALL</w:t>
      </w:r>
      <w:r w:rsidR="00771129">
        <w:rPr>
          <w:b/>
          <w:sz w:val="28"/>
          <w:szCs w:val="28"/>
          <w:u w:val="single"/>
        </w:rPr>
        <w:t xml:space="preserve"> IS;-</w:t>
      </w:r>
    </w:p>
    <w:p w:rsidR="00771129" w:rsidRDefault="00771129" w:rsidP="00A8452C">
      <w:pPr>
        <w:pStyle w:val="NoSpacing"/>
        <w:tabs>
          <w:tab w:val="left" w:pos="1418"/>
        </w:tabs>
        <w:rPr>
          <w:sz w:val="28"/>
          <w:szCs w:val="28"/>
        </w:rPr>
      </w:pPr>
      <w:r>
        <w:rPr>
          <w:sz w:val="28"/>
          <w:szCs w:val="28"/>
        </w:rPr>
        <w:t>NAME</w:t>
      </w:r>
      <w:r w:rsidR="004F0053">
        <w:rPr>
          <w:sz w:val="28"/>
          <w:szCs w:val="28"/>
        </w:rPr>
        <w:t xml:space="preserve">:  </w:t>
      </w:r>
      <w:r w:rsidR="004F0053">
        <w:rPr>
          <w:sz w:val="28"/>
          <w:szCs w:val="28"/>
        </w:rPr>
        <w:tab/>
        <w:t>Allan Carruthers</w:t>
      </w:r>
    </w:p>
    <w:p w:rsidR="00BC13D0" w:rsidRPr="008103CF" w:rsidRDefault="00CD5186" w:rsidP="00A8452C">
      <w:pPr>
        <w:pStyle w:val="NoSpacing"/>
        <w:tabs>
          <w:tab w:val="left" w:pos="1418"/>
        </w:tabs>
        <w:rPr>
          <w:sz w:val="28"/>
          <w:szCs w:val="28"/>
        </w:rPr>
      </w:pPr>
      <w:hyperlink r:id="rId9" w:history="1">
        <w:r w:rsidR="004F0053" w:rsidRPr="00CC2775">
          <w:rPr>
            <w:rStyle w:val="Hyperlink"/>
            <w:color w:val="auto"/>
            <w:sz w:val="28"/>
            <w:szCs w:val="28"/>
            <w:u w:val="none"/>
          </w:rPr>
          <w:t>Tel:-</w:t>
        </w:r>
      </w:hyperlink>
      <w:r w:rsidR="004F0053" w:rsidRPr="008103CF">
        <w:rPr>
          <w:sz w:val="28"/>
          <w:szCs w:val="28"/>
        </w:rPr>
        <w:tab/>
        <w:t>01372 467610</w:t>
      </w:r>
    </w:p>
    <w:p w:rsidR="004A3356" w:rsidRPr="00D409C4" w:rsidRDefault="004A3356" w:rsidP="00A8452C">
      <w:pPr>
        <w:pStyle w:val="NoSpacing"/>
        <w:tabs>
          <w:tab w:val="left" w:pos="1418"/>
        </w:tabs>
        <w:rPr>
          <w:sz w:val="28"/>
          <w:szCs w:val="28"/>
        </w:rPr>
      </w:pPr>
      <w:r w:rsidRPr="00D409C4">
        <w:rPr>
          <w:sz w:val="28"/>
          <w:szCs w:val="28"/>
        </w:rPr>
        <w:t xml:space="preserve">Email: </w:t>
      </w:r>
      <w:r w:rsidR="004F0053">
        <w:rPr>
          <w:sz w:val="28"/>
          <w:szCs w:val="28"/>
        </w:rPr>
        <w:tab/>
        <w:t>bigalcarruth@hotmail.com</w:t>
      </w:r>
    </w:p>
    <w:p w:rsidR="00771129" w:rsidRDefault="00771129" w:rsidP="00A8452C">
      <w:pPr>
        <w:spacing w:after="0"/>
        <w:rPr>
          <w:b/>
          <w:sz w:val="28"/>
          <w:szCs w:val="28"/>
        </w:rPr>
      </w:pPr>
    </w:p>
    <w:p w:rsidR="00D35FFE" w:rsidRPr="00932403" w:rsidRDefault="00D35FFE" w:rsidP="00A8452C">
      <w:pPr>
        <w:spacing w:after="0"/>
        <w:rPr>
          <w:b/>
          <w:sz w:val="28"/>
          <w:szCs w:val="28"/>
        </w:rPr>
      </w:pPr>
      <w:r w:rsidRPr="00932403">
        <w:rPr>
          <w:b/>
          <w:sz w:val="28"/>
          <w:szCs w:val="28"/>
        </w:rPr>
        <w:t>Adult Protection:</w:t>
      </w:r>
    </w:p>
    <w:p w:rsidR="002658C7" w:rsidRPr="00932403" w:rsidRDefault="002658C7" w:rsidP="00A8452C">
      <w:pPr>
        <w:spacing w:after="0"/>
        <w:rPr>
          <w:b/>
          <w:sz w:val="28"/>
          <w:szCs w:val="28"/>
        </w:rPr>
      </w:pPr>
      <w:r w:rsidRPr="00932403">
        <w:rPr>
          <w:b/>
          <w:sz w:val="28"/>
          <w:szCs w:val="28"/>
        </w:rPr>
        <w:t>SURREY COUNTY COUNCIL</w:t>
      </w:r>
      <w:r w:rsidR="00BC13D0" w:rsidRPr="00932403">
        <w:rPr>
          <w:b/>
          <w:sz w:val="28"/>
          <w:szCs w:val="28"/>
        </w:rPr>
        <w:t>;-</w:t>
      </w:r>
    </w:p>
    <w:p w:rsidR="00D35FFE" w:rsidRPr="008103CF" w:rsidRDefault="00CD5186" w:rsidP="00A8452C">
      <w:pPr>
        <w:spacing w:after="0"/>
      </w:pPr>
      <w:hyperlink r:id="rId10" w:history="1">
        <w:r w:rsidR="002658C7" w:rsidRPr="008103CF">
          <w:rPr>
            <w:rStyle w:val="Hyperlink"/>
            <w:color w:val="auto"/>
          </w:rPr>
          <w:t>http://www.surreycc.gov.uk/social-care-and-health/surrey-safeguarding-adults-board/safeguarding-resources-helpful-information-from-non-surrey-safeguarding-adults-board-sources/surrey-safeguarding-adults-multi-agency-procedures,-information-and-guidance</w:t>
        </w:r>
      </w:hyperlink>
      <w:r w:rsidR="002658C7" w:rsidRPr="008103CF">
        <w:t xml:space="preserve"> </w:t>
      </w:r>
    </w:p>
    <w:p w:rsidR="002658C7" w:rsidRP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Telephone: 0300 200 1005 (8</w:t>
      </w:r>
      <w:r w:rsidR="00932403">
        <w:rPr>
          <w:rFonts w:ascii="Arial" w:eastAsia="Times New Roman" w:hAnsi="Arial" w:cs="Arial"/>
          <w:color w:val="222222"/>
          <w:sz w:val="21"/>
          <w:szCs w:val="21"/>
          <w:lang w:eastAsia="en-GB"/>
        </w:rPr>
        <w:t xml:space="preserve"> </w:t>
      </w:r>
      <w:r w:rsidRPr="002658C7">
        <w:rPr>
          <w:rFonts w:ascii="Arial" w:eastAsia="Times New Roman" w:hAnsi="Arial" w:cs="Arial"/>
          <w:color w:val="222222"/>
          <w:sz w:val="21"/>
          <w:szCs w:val="21"/>
          <w:lang w:eastAsia="en-GB"/>
        </w:rPr>
        <w:t>am-6</w:t>
      </w:r>
      <w:r w:rsidR="00932403">
        <w:rPr>
          <w:rFonts w:ascii="Arial" w:eastAsia="Times New Roman" w:hAnsi="Arial" w:cs="Arial"/>
          <w:color w:val="222222"/>
          <w:sz w:val="21"/>
          <w:szCs w:val="21"/>
          <w:lang w:eastAsia="en-GB"/>
        </w:rPr>
        <w:t xml:space="preserve"> </w:t>
      </w:r>
      <w:r w:rsidRPr="002658C7">
        <w:rPr>
          <w:rFonts w:ascii="Arial" w:eastAsia="Times New Roman" w:hAnsi="Arial" w:cs="Arial"/>
          <w:color w:val="222222"/>
          <w:sz w:val="21"/>
          <w:szCs w:val="21"/>
          <w:lang w:eastAsia="en-GB"/>
        </w:rPr>
        <w:t>pm weekdays)</w:t>
      </w:r>
    </w:p>
    <w:p w:rsidR="002658C7" w:rsidRP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Email: contactcentre.adults@surreycc.gov.uk</w:t>
      </w:r>
    </w:p>
    <w:p w:rsidR="00A471CD"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Textphone (via Text Relay): 18001 0300 200 1005</w:t>
      </w:r>
    </w:p>
    <w:p w:rsidR="002658C7" w:rsidRP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Emergency Duty Team: 01483 517898 (6pm-8am weekdays and 24 hours a day on weekends and bank holidays)</w:t>
      </w:r>
    </w:p>
    <w:p w:rsidR="002658C7" w:rsidRP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SMS: 07527 182861</w:t>
      </w:r>
    </w:p>
    <w:p w:rsidR="002658C7" w:rsidRP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Fax: 020 8541 7390</w:t>
      </w:r>
    </w:p>
    <w:p w:rsidR="002658C7" w:rsidRDefault="002658C7" w:rsidP="00A8452C">
      <w:pPr>
        <w:numPr>
          <w:ilvl w:val="0"/>
          <w:numId w:val="28"/>
        </w:numPr>
        <w:shd w:val="clear" w:color="auto" w:fill="FFFFFF"/>
        <w:spacing w:before="75" w:after="0" w:line="315" w:lineRule="atLeast"/>
        <w:ind w:left="225"/>
        <w:rPr>
          <w:rFonts w:ascii="Arial" w:eastAsia="Times New Roman" w:hAnsi="Arial" w:cs="Arial"/>
          <w:color w:val="222222"/>
          <w:sz w:val="21"/>
          <w:szCs w:val="21"/>
          <w:lang w:eastAsia="en-GB"/>
        </w:rPr>
      </w:pPr>
      <w:r w:rsidRPr="002658C7">
        <w:rPr>
          <w:rFonts w:ascii="Arial" w:eastAsia="Times New Roman" w:hAnsi="Arial" w:cs="Arial"/>
          <w:color w:val="222222"/>
          <w:sz w:val="21"/>
          <w:szCs w:val="21"/>
          <w:lang w:eastAsia="en-GB"/>
        </w:rPr>
        <w:t>Minicom: 020 8541 9698. </w:t>
      </w:r>
    </w:p>
    <w:p w:rsidR="00932403" w:rsidRDefault="00932403" w:rsidP="00A8452C">
      <w:pPr>
        <w:spacing w:after="0"/>
        <w:rPr>
          <w:rFonts w:ascii="Arial" w:eastAsia="Times New Roman" w:hAnsi="Arial" w:cs="Arial"/>
          <w:color w:val="222222"/>
          <w:sz w:val="21"/>
          <w:szCs w:val="21"/>
          <w:lang w:eastAsia="en-GB"/>
        </w:rPr>
      </w:pPr>
    </w:p>
    <w:p w:rsidR="00D35FFE" w:rsidRPr="00D409C4" w:rsidRDefault="00D35FFE" w:rsidP="00A8452C">
      <w:pPr>
        <w:spacing w:after="0"/>
        <w:rPr>
          <w:b/>
          <w:sz w:val="28"/>
          <w:szCs w:val="28"/>
        </w:rPr>
      </w:pPr>
      <w:r w:rsidRPr="00D409C4">
        <w:rPr>
          <w:b/>
          <w:sz w:val="28"/>
          <w:szCs w:val="28"/>
        </w:rPr>
        <w:t>Vulnerable Adults Protection: Action on Elder Abuse – helpline 0808 808 8141</w:t>
      </w:r>
    </w:p>
    <w:p w:rsidR="00BC13D0" w:rsidRPr="00D409C4" w:rsidRDefault="00D35FFE" w:rsidP="00A8452C">
      <w:pPr>
        <w:spacing w:after="0"/>
        <w:rPr>
          <w:b/>
          <w:sz w:val="28"/>
          <w:szCs w:val="28"/>
        </w:rPr>
      </w:pPr>
      <w:r w:rsidRPr="00D409C4">
        <w:rPr>
          <w:b/>
          <w:sz w:val="28"/>
          <w:szCs w:val="28"/>
        </w:rPr>
        <w:t>Age Concern – helpline 0800 009966</w:t>
      </w:r>
    </w:p>
    <w:p w:rsidR="002658C7" w:rsidRPr="00D409C4" w:rsidRDefault="003A1F67" w:rsidP="00A8452C">
      <w:pPr>
        <w:spacing w:after="0"/>
        <w:rPr>
          <w:sz w:val="28"/>
          <w:szCs w:val="28"/>
          <w:u w:val="single"/>
        </w:rPr>
      </w:pPr>
      <w:r w:rsidRPr="00D409C4">
        <w:rPr>
          <w:b/>
          <w:sz w:val="28"/>
          <w:szCs w:val="28"/>
          <w:u w:val="single"/>
        </w:rPr>
        <w:t>Child Protection:</w:t>
      </w:r>
      <w:r w:rsidR="002658C7" w:rsidRPr="00D409C4">
        <w:rPr>
          <w:sz w:val="28"/>
          <w:szCs w:val="28"/>
          <w:u w:val="single"/>
        </w:rPr>
        <w:t xml:space="preserve"> </w:t>
      </w:r>
    </w:p>
    <w:p w:rsidR="00BC13D0" w:rsidRDefault="00CD5186" w:rsidP="00A8452C">
      <w:pPr>
        <w:spacing w:after="0"/>
      </w:pPr>
      <w:hyperlink r:id="rId11" w:history="1">
        <w:r w:rsidR="00E9733D" w:rsidRPr="00C72431">
          <w:rPr>
            <w:rStyle w:val="Hyperlink"/>
          </w:rPr>
          <w:t>http://www.surreycc.gov.uk/social-care-and-health/childrens-social-care/information-for-child-social-care-professionals/surrey-safeguarding-children-board</w:t>
        </w:r>
      </w:hyperlink>
    </w:p>
    <w:p w:rsidR="00E9733D" w:rsidRDefault="00E9733D" w:rsidP="00A8452C">
      <w:pPr>
        <w:spacing w:after="0"/>
      </w:pPr>
    </w:p>
    <w:p w:rsidR="00E9733D" w:rsidRPr="00CC2775" w:rsidRDefault="00E9733D" w:rsidP="00A8452C">
      <w:pPr>
        <w:spacing w:after="0"/>
      </w:pPr>
    </w:p>
    <w:p w:rsidR="00BC13D0" w:rsidRPr="00D409C4" w:rsidRDefault="00BC13D0" w:rsidP="00A8452C">
      <w:pPr>
        <w:shd w:val="clear" w:color="auto" w:fill="FFFFFF"/>
        <w:spacing w:after="0" w:line="240" w:lineRule="auto"/>
        <w:outlineLvl w:val="0"/>
        <w:rPr>
          <w:rFonts w:ascii="Arial" w:eastAsia="Times New Roman" w:hAnsi="Arial" w:cs="Arial"/>
          <w:b/>
          <w:bCs/>
          <w:color w:val="222222"/>
          <w:kern w:val="36"/>
          <w:sz w:val="28"/>
          <w:szCs w:val="28"/>
          <w:u w:val="single"/>
          <w:lang w:eastAsia="en-GB"/>
        </w:rPr>
      </w:pPr>
      <w:r w:rsidRPr="00D409C4">
        <w:rPr>
          <w:rFonts w:ascii="Arial" w:eastAsia="Times New Roman" w:hAnsi="Arial" w:cs="Arial"/>
          <w:b/>
          <w:bCs/>
          <w:color w:val="222222"/>
          <w:kern w:val="36"/>
          <w:sz w:val="28"/>
          <w:szCs w:val="28"/>
          <w:u w:val="single"/>
          <w:lang w:eastAsia="en-GB"/>
        </w:rPr>
        <w:lastRenderedPageBreak/>
        <w:t>Contact children's services</w:t>
      </w:r>
    </w:p>
    <w:p w:rsidR="00BC13D0" w:rsidRPr="00932403"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b/>
          <w:bCs/>
          <w:color w:val="222222"/>
          <w:sz w:val="24"/>
          <w:szCs w:val="24"/>
          <w:lang w:eastAsia="en-GB"/>
        </w:rPr>
        <w:t>If you have concerns about a child you can contact Children's Services - Monday to Friday from 9</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am to 5</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pm.</w:t>
      </w:r>
    </w:p>
    <w:p w:rsidR="00BC13D0" w:rsidRPr="00CC2775" w:rsidRDefault="00BC13D0" w:rsidP="00A8452C">
      <w:pPr>
        <w:shd w:val="clear" w:color="auto" w:fill="FFFFFF"/>
        <w:spacing w:after="0" w:line="315" w:lineRule="atLeast"/>
        <w:rPr>
          <w:rFonts w:eastAsia="Times New Roman" w:cs="Arial"/>
          <w:sz w:val="24"/>
          <w:szCs w:val="24"/>
          <w:lang w:eastAsia="en-GB"/>
        </w:rPr>
      </w:pPr>
      <w:r w:rsidRPr="00CC2775">
        <w:rPr>
          <w:rFonts w:eastAsia="Times New Roman" w:cs="Arial"/>
          <w:sz w:val="24"/>
          <w:szCs w:val="24"/>
          <w:lang w:eastAsia="en-GB"/>
        </w:rPr>
        <w:t>Outside of these hours call us on </w:t>
      </w:r>
      <w:r w:rsidRPr="00CC2775">
        <w:rPr>
          <w:rFonts w:eastAsia="Times New Roman" w:cs="Arial"/>
          <w:b/>
          <w:bCs/>
          <w:sz w:val="24"/>
          <w:szCs w:val="24"/>
          <w:lang w:eastAsia="en-GB"/>
        </w:rPr>
        <w:t>01483 517898 </w:t>
      </w:r>
      <w:r w:rsidRPr="00CC2775">
        <w:rPr>
          <w:rFonts w:eastAsia="Times New Roman" w:cs="Arial"/>
          <w:sz w:val="24"/>
          <w:szCs w:val="24"/>
          <w:lang w:eastAsia="en-GB"/>
        </w:rPr>
        <w:t>to speak to our </w:t>
      </w:r>
      <w:hyperlink r:id="rId12" w:history="1">
        <w:r w:rsidRPr="00CC2775">
          <w:rPr>
            <w:rFonts w:eastAsia="Times New Roman" w:cs="Arial"/>
            <w:b/>
            <w:bCs/>
            <w:sz w:val="24"/>
            <w:szCs w:val="24"/>
            <w:u w:val="single"/>
            <w:lang w:eastAsia="en-GB"/>
          </w:rPr>
          <w:t>emergency duty team</w:t>
        </w:r>
      </w:hyperlink>
      <w:r w:rsidRPr="00CC2775">
        <w:rPr>
          <w:rFonts w:eastAsia="Times New Roman" w:cs="Arial"/>
          <w:sz w:val="24"/>
          <w:szCs w:val="24"/>
          <w:lang w:eastAsia="en-GB"/>
        </w:rPr>
        <w:t>. In an emergency where you are concerned for the child's immediate safety you should call </w:t>
      </w:r>
      <w:hyperlink r:id="rId13" w:history="1">
        <w:r w:rsidRPr="00CC2775">
          <w:rPr>
            <w:rFonts w:eastAsia="Times New Roman" w:cs="Arial"/>
            <w:b/>
            <w:bCs/>
            <w:sz w:val="24"/>
            <w:szCs w:val="24"/>
            <w:u w:val="single"/>
            <w:lang w:eastAsia="en-GB"/>
          </w:rPr>
          <w:t>Surrey Police</w:t>
        </w:r>
      </w:hyperlink>
      <w:r w:rsidRPr="00CC2775">
        <w:rPr>
          <w:rFonts w:eastAsia="Times New Roman" w:cs="Arial"/>
          <w:sz w:val="24"/>
          <w:szCs w:val="24"/>
          <w:lang w:eastAsia="en-GB"/>
        </w:rPr>
        <w:t> on 999.</w:t>
      </w:r>
    </w:p>
    <w:p w:rsidR="00BC13D0" w:rsidRPr="00932403" w:rsidRDefault="00BC13D0" w:rsidP="00A8452C">
      <w:pPr>
        <w:shd w:val="clear" w:color="auto" w:fill="FFFFFF"/>
        <w:spacing w:before="300" w:after="0" w:line="240" w:lineRule="auto"/>
        <w:outlineLvl w:val="1"/>
        <w:rPr>
          <w:rFonts w:eastAsia="Times New Roman" w:cs="Arial"/>
          <w:b/>
          <w:bCs/>
          <w:color w:val="222222"/>
          <w:sz w:val="28"/>
          <w:szCs w:val="28"/>
          <w:lang w:eastAsia="en-GB"/>
        </w:rPr>
      </w:pPr>
      <w:r w:rsidRPr="00932403">
        <w:rPr>
          <w:rFonts w:eastAsia="Times New Roman" w:cs="Arial"/>
          <w:b/>
          <w:bCs/>
          <w:color w:val="222222"/>
          <w:sz w:val="28"/>
          <w:szCs w:val="28"/>
          <w:lang w:eastAsia="en-GB"/>
        </w:rPr>
        <w:t>Local Referral, Intervention and Assessment Services</w:t>
      </w:r>
    </w:p>
    <w:tbl>
      <w:tblPr>
        <w:tblW w:w="104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493"/>
        <w:gridCol w:w="3031"/>
        <w:gridCol w:w="2931"/>
      </w:tblGrid>
      <w:tr w:rsidR="00BC13D0" w:rsidRPr="00BC13D0" w:rsidTr="00BC13D0">
        <w:trPr>
          <w:tblHeader/>
        </w:trPr>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Area</w:t>
            </w:r>
          </w:p>
        </w:tc>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Contact number</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Email</w:t>
            </w:r>
          </w:p>
        </w:tc>
      </w:tr>
      <w:tr w:rsidR="00BC13D0" w:rsidRPr="00BC13D0" w:rsidTr="00BC13D0">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North East Area</w:t>
            </w:r>
            <w:r w:rsidRPr="00BC13D0">
              <w:rPr>
                <w:rFonts w:ascii="Arial" w:eastAsia="Times New Roman" w:hAnsi="Arial" w:cs="Arial"/>
                <w:color w:val="222222"/>
                <w:sz w:val="21"/>
                <w:szCs w:val="21"/>
                <w:lang w:eastAsia="en-GB"/>
              </w:rPr>
              <w:br/>
              <w:t>Spelthorne, Elmbridge and Epsom &amp; Ewell</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0300 123 1610*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NERAIS@surreycc.gov.uk</w:t>
            </w:r>
            <w:r w:rsidRPr="00BC13D0">
              <w:rPr>
                <w:rFonts w:ascii="Arial" w:eastAsia="Times New Roman" w:hAnsi="Arial" w:cs="Arial"/>
                <w:color w:val="222222"/>
                <w:sz w:val="21"/>
                <w:szCs w:val="21"/>
                <w:lang w:eastAsia="en-GB"/>
              </w:rPr>
              <w:br/>
              <w:t>secure email:</w:t>
            </w:r>
            <w:r w:rsidRPr="00BC13D0">
              <w:rPr>
                <w:rFonts w:ascii="Arial" w:eastAsia="Times New Roman" w:hAnsi="Arial" w:cs="Arial"/>
                <w:color w:val="222222"/>
                <w:sz w:val="21"/>
                <w:szCs w:val="21"/>
                <w:lang w:eastAsia="en-GB"/>
              </w:rPr>
              <w:br/>
              <w:t>nerais@surreycc.gcsx.gov.uk</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South East Area</w:t>
            </w:r>
            <w:r w:rsidRPr="00BC13D0">
              <w:rPr>
                <w:rFonts w:ascii="Arial" w:eastAsia="Times New Roman" w:hAnsi="Arial" w:cs="Arial"/>
                <w:color w:val="222222"/>
                <w:sz w:val="21"/>
                <w:szCs w:val="21"/>
                <w:lang w:eastAsia="en-GB"/>
              </w:rPr>
              <w:br/>
              <w:t>Mole Valley, Reigate &amp; Banstead and Tandridge</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0300 123 1620*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serais@surreycc.gov.uk</w:t>
            </w:r>
            <w:r w:rsidRPr="00BC13D0">
              <w:rPr>
                <w:rFonts w:ascii="Arial" w:eastAsia="Times New Roman" w:hAnsi="Arial" w:cs="Arial"/>
                <w:color w:val="222222"/>
                <w:sz w:val="21"/>
                <w:szCs w:val="21"/>
                <w:lang w:eastAsia="en-GB"/>
              </w:rPr>
              <w:br/>
              <w:t>secure email:</w:t>
            </w:r>
            <w:r w:rsidRPr="00BC13D0">
              <w:rPr>
                <w:rFonts w:ascii="Arial" w:eastAsia="Times New Roman" w:hAnsi="Arial" w:cs="Arial"/>
                <w:color w:val="222222"/>
                <w:sz w:val="21"/>
                <w:szCs w:val="21"/>
                <w:lang w:eastAsia="en-GB"/>
              </w:rPr>
              <w:br/>
              <w:t>serais@surreycc.gcsx.gov.uk</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North West Area</w:t>
            </w:r>
            <w:r w:rsidRPr="00BC13D0">
              <w:rPr>
                <w:rFonts w:ascii="Arial" w:eastAsia="Times New Roman" w:hAnsi="Arial" w:cs="Arial"/>
                <w:color w:val="222222"/>
                <w:sz w:val="21"/>
                <w:szCs w:val="21"/>
                <w:lang w:eastAsia="en-GB"/>
              </w:rPr>
              <w:br/>
              <w:t>Runnymede, Surrey Heath and Woking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0300 123 1630*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nwrais@surreycc.gov.uk</w:t>
            </w:r>
            <w:r w:rsidRPr="00BC13D0">
              <w:rPr>
                <w:rFonts w:ascii="Arial" w:eastAsia="Times New Roman" w:hAnsi="Arial" w:cs="Arial"/>
                <w:color w:val="222222"/>
                <w:sz w:val="21"/>
                <w:szCs w:val="21"/>
                <w:lang w:eastAsia="en-GB"/>
              </w:rPr>
              <w:br/>
              <w:t>secure email:</w:t>
            </w:r>
            <w:r w:rsidRPr="00BC13D0">
              <w:rPr>
                <w:rFonts w:ascii="Arial" w:eastAsia="Times New Roman" w:hAnsi="Arial" w:cs="Arial"/>
                <w:color w:val="222222"/>
                <w:sz w:val="21"/>
                <w:szCs w:val="21"/>
                <w:lang w:eastAsia="en-GB"/>
              </w:rPr>
              <w:br/>
              <w:t>nwrais@surreycc.gcsx.gov.uk</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South West Area</w:t>
            </w:r>
            <w:r w:rsidRPr="00BC13D0">
              <w:rPr>
                <w:rFonts w:ascii="Arial" w:eastAsia="Times New Roman" w:hAnsi="Arial" w:cs="Arial"/>
                <w:color w:val="222222"/>
                <w:sz w:val="21"/>
                <w:szCs w:val="21"/>
                <w:lang w:eastAsia="en-GB"/>
              </w:rPr>
              <w:br/>
              <w:t>Guildford &amp; Waverley</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0300 123 1640*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swrais@surreycc.gov.uk</w:t>
            </w:r>
            <w:r w:rsidRPr="00BC13D0">
              <w:rPr>
                <w:rFonts w:ascii="Arial" w:eastAsia="Times New Roman" w:hAnsi="Arial" w:cs="Arial"/>
                <w:color w:val="222222"/>
                <w:sz w:val="21"/>
                <w:szCs w:val="21"/>
                <w:lang w:eastAsia="en-GB"/>
              </w:rPr>
              <w:br/>
              <w:t>secure email:</w:t>
            </w:r>
            <w:r w:rsidRPr="00BC13D0">
              <w:rPr>
                <w:rFonts w:ascii="Arial" w:eastAsia="Times New Roman" w:hAnsi="Arial" w:cs="Arial"/>
                <w:color w:val="222222"/>
                <w:sz w:val="21"/>
                <w:szCs w:val="21"/>
                <w:lang w:eastAsia="en-GB"/>
              </w:rPr>
              <w:br/>
              <w:t>swrais@surreycc.gcsx.gov.uk</w:t>
            </w:r>
          </w:p>
        </w:tc>
      </w:tr>
    </w:tbl>
    <w:p w:rsidR="00BC13D0" w:rsidRPr="00BC13D0" w:rsidRDefault="00BC13D0" w:rsidP="00A8452C">
      <w:pPr>
        <w:shd w:val="clear" w:color="auto" w:fill="FFFFFF"/>
        <w:spacing w:before="225"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 Emails are dealt with during normal office hours</w:t>
      </w:r>
    </w:p>
    <w:p w:rsidR="00BC13D0" w:rsidRPr="00D409C4" w:rsidRDefault="00BC13D0" w:rsidP="002379F4">
      <w:pPr>
        <w:pStyle w:val="Heading1"/>
        <w:rPr>
          <w:lang w:eastAsia="en-GB"/>
        </w:rPr>
      </w:pPr>
      <w:r w:rsidRPr="00D409C4">
        <w:rPr>
          <w:lang w:eastAsia="en-GB"/>
        </w:rPr>
        <w:t>The Multi-Agency Safeguarding Hub (MASH)</w:t>
      </w:r>
    </w:p>
    <w:p w:rsidR="00BC13D0"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b/>
          <w:bCs/>
          <w:color w:val="222222"/>
          <w:sz w:val="24"/>
          <w:szCs w:val="24"/>
          <w:lang w:eastAsia="en-GB"/>
        </w:rPr>
        <w:t>Monday to Friday from 9</w:t>
      </w:r>
      <w:r w:rsid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am to 5</w:t>
      </w:r>
      <w:r w:rsid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pm</w:t>
      </w:r>
      <w:r w:rsidRPr="00932403">
        <w:rPr>
          <w:rFonts w:eastAsia="Times New Roman" w:cs="Arial"/>
          <w:color w:val="222222"/>
          <w:sz w:val="24"/>
          <w:szCs w:val="24"/>
          <w:lang w:eastAsia="en-GB"/>
        </w:rPr>
        <w:br/>
        <w:t>The Multi Agency Safeguarding Hub responds to initial enquiries about children and young people as a result of Police involvement with the child or their family. </w:t>
      </w:r>
      <w:r w:rsidRPr="00932403">
        <w:rPr>
          <w:rFonts w:eastAsia="Times New Roman" w:cs="Arial"/>
          <w:color w:val="222222"/>
          <w:sz w:val="24"/>
          <w:szCs w:val="24"/>
          <w:lang w:eastAsia="en-GB"/>
        </w:rPr>
        <w:br/>
        <w:t>The MASH is based at Guildford Police Station and combines Children's Service social workers and police staff.  </w:t>
      </w:r>
      <w:r w:rsidRPr="00932403">
        <w:rPr>
          <w:rFonts w:eastAsia="Times New Roman" w:cs="Arial"/>
          <w:color w:val="222222"/>
          <w:sz w:val="24"/>
          <w:szCs w:val="24"/>
          <w:lang w:eastAsia="en-GB"/>
        </w:rPr>
        <w:br/>
      </w:r>
      <w:r w:rsidR="00F36BAC">
        <w:rPr>
          <w:rFonts w:eastAsia="Times New Roman" w:cs="Arial"/>
          <w:color w:val="222222"/>
          <w:sz w:val="24"/>
          <w:szCs w:val="24"/>
          <w:lang w:eastAsia="en-GB"/>
        </w:rPr>
        <w:t>Contact Details (taken from the Surrey Matters leaflet dated 1/3/17) are as follows</w:t>
      </w:r>
      <w:r w:rsidR="000E3141">
        <w:rPr>
          <w:rFonts w:eastAsia="Times New Roman" w:cs="Arial"/>
          <w:color w:val="222222"/>
          <w:sz w:val="24"/>
          <w:szCs w:val="24"/>
          <w:lang w:eastAsia="en-GB"/>
        </w:rPr>
        <w:t>:</w:t>
      </w:r>
    </w:p>
    <w:p w:rsidR="00F36BAC" w:rsidRPr="00F36BAC" w:rsidRDefault="00F36BAC" w:rsidP="00F36BAC">
      <w:pPr>
        <w:numPr>
          <w:ilvl w:val="0"/>
          <w:numId w:val="34"/>
        </w:numPr>
        <w:spacing w:after="75" w:line="240" w:lineRule="auto"/>
        <w:ind w:left="0"/>
        <w:rPr>
          <w:rFonts w:eastAsia="Times New Roman" w:cs="Arial"/>
          <w:color w:val="222222"/>
          <w:sz w:val="24"/>
          <w:szCs w:val="24"/>
          <w:lang w:eastAsia="en-GB"/>
        </w:rPr>
      </w:pPr>
      <w:r w:rsidRPr="00F36BAC">
        <w:rPr>
          <w:rFonts w:eastAsia="Times New Roman" w:cs="Arial"/>
          <w:color w:val="222222"/>
          <w:sz w:val="24"/>
          <w:szCs w:val="24"/>
          <w:lang w:eastAsia="en-GB"/>
        </w:rPr>
        <w:t>For concerns for a child or young person: csmash@surreycc.gov.uk (For secure email accounts, please use: csmash@surreycc.gcsx.gov.uk)</w:t>
      </w:r>
    </w:p>
    <w:p w:rsidR="00F36BAC" w:rsidRPr="00F36BAC" w:rsidRDefault="00F36BAC" w:rsidP="00F36BAC">
      <w:pPr>
        <w:numPr>
          <w:ilvl w:val="0"/>
          <w:numId w:val="34"/>
        </w:numPr>
        <w:spacing w:before="75" w:after="75" w:line="240" w:lineRule="auto"/>
        <w:ind w:left="0"/>
        <w:rPr>
          <w:rFonts w:eastAsia="Times New Roman" w:cs="Arial"/>
          <w:color w:val="222222"/>
          <w:sz w:val="24"/>
          <w:szCs w:val="24"/>
          <w:lang w:eastAsia="en-GB"/>
        </w:rPr>
      </w:pPr>
      <w:r w:rsidRPr="00F36BAC">
        <w:rPr>
          <w:rFonts w:eastAsia="Times New Roman" w:cs="Arial"/>
          <w:color w:val="222222"/>
          <w:sz w:val="24"/>
          <w:szCs w:val="24"/>
          <w:lang w:eastAsia="en-GB"/>
        </w:rPr>
        <w:t>For concerns for an adult: ascmash@surreycc.gov.uk (For secure email accounts, please use: ascmash@surreycc.gcsx.gov.uk)</w:t>
      </w:r>
    </w:p>
    <w:p w:rsidR="00F36BAC" w:rsidRPr="00F36BAC" w:rsidRDefault="00F36BAC" w:rsidP="00F36BAC">
      <w:pPr>
        <w:spacing w:before="225" w:line="240" w:lineRule="auto"/>
        <w:rPr>
          <w:rFonts w:eastAsia="Times New Roman" w:cs="Arial"/>
          <w:color w:val="222222"/>
          <w:sz w:val="24"/>
          <w:szCs w:val="24"/>
          <w:lang w:eastAsia="en-GB"/>
        </w:rPr>
      </w:pPr>
      <w:r w:rsidRPr="000C0D2D">
        <w:rPr>
          <w:rFonts w:eastAsia="Times New Roman" w:cs="Arial"/>
          <w:color w:val="222222"/>
          <w:sz w:val="24"/>
          <w:szCs w:val="24"/>
          <w:lang w:eastAsia="en-GB"/>
        </w:rPr>
        <w:t>However, if you do not have a MARF and are concerned about the safety of a child, young person or an adult, contact us on 0300 470 9100.</w:t>
      </w:r>
    </w:p>
    <w:p w:rsidR="00BC13D0" w:rsidRPr="00D409C4" w:rsidRDefault="00BC13D0" w:rsidP="002379F4">
      <w:pPr>
        <w:pStyle w:val="Heading1"/>
        <w:rPr>
          <w:lang w:eastAsia="en-GB"/>
        </w:rPr>
      </w:pPr>
      <w:r w:rsidRPr="00D409C4">
        <w:rPr>
          <w:lang w:eastAsia="en-GB"/>
        </w:rPr>
        <w:t>Local Authority Designated Officer (LADO)</w:t>
      </w:r>
    </w:p>
    <w:p w:rsidR="00BC13D0"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b/>
          <w:bCs/>
          <w:color w:val="222222"/>
          <w:sz w:val="24"/>
          <w:szCs w:val="24"/>
          <w:lang w:eastAsia="en-GB"/>
        </w:rPr>
        <w:t>Monday to Friday from 9</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am to 5</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pm</w:t>
      </w:r>
      <w:r w:rsidRPr="00932403">
        <w:rPr>
          <w:rFonts w:eastAsia="Times New Roman" w:cs="Arial"/>
          <w:color w:val="222222"/>
          <w:sz w:val="24"/>
          <w:szCs w:val="24"/>
          <w:lang w:eastAsia="en-GB"/>
        </w:rPr>
        <w:br/>
        <w:t>The LADO Service manages allegations against individuals who work or volunteer with children in Surrey.  If you have a concern regarding someone who works with children please contact the LADO on </w:t>
      </w:r>
      <w:r w:rsidRPr="00932403">
        <w:rPr>
          <w:rFonts w:eastAsia="Times New Roman" w:cs="Arial"/>
          <w:b/>
          <w:bCs/>
          <w:color w:val="222222"/>
          <w:sz w:val="24"/>
          <w:szCs w:val="24"/>
          <w:lang w:eastAsia="en-GB"/>
        </w:rPr>
        <w:t>0300 123 1650*</w:t>
      </w:r>
      <w:r w:rsidRPr="00932403">
        <w:rPr>
          <w:rFonts w:eastAsia="Times New Roman" w:cs="Arial"/>
          <w:color w:val="222222"/>
          <w:sz w:val="24"/>
          <w:szCs w:val="24"/>
          <w:lang w:eastAsia="en-GB"/>
        </w:rPr>
        <w:t xml:space="preserve">or </w:t>
      </w:r>
      <w:hyperlink r:id="rId14" w:history="1">
        <w:r w:rsidR="00E9733D" w:rsidRPr="00C72431">
          <w:rPr>
            <w:rStyle w:val="Hyperlink"/>
            <w:rFonts w:eastAsia="Times New Roman" w:cs="Arial"/>
            <w:sz w:val="24"/>
            <w:szCs w:val="24"/>
            <w:lang w:eastAsia="en-GB"/>
          </w:rPr>
          <w:t>LADO@surreycc.gov.uk</w:t>
        </w:r>
      </w:hyperlink>
      <w:r w:rsidRPr="00932403">
        <w:rPr>
          <w:rFonts w:eastAsia="Times New Roman" w:cs="Arial"/>
          <w:color w:val="222222"/>
          <w:sz w:val="24"/>
          <w:szCs w:val="24"/>
          <w:lang w:eastAsia="en-GB"/>
        </w:rPr>
        <w:t>.</w:t>
      </w:r>
    </w:p>
    <w:p w:rsidR="00E9733D" w:rsidRDefault="00E9733D" w:rsidP="00A8452C">
      <w:pPr>
        <w:shd w:val="clear" w:color="auto" w:fill="FFFFFF"/>
        <w:spacing w:after="0" w:line="315" w:lineRule="atLeast"/>
        <w:rPr>
          <w:rFonts w:eastAsia="Times New Roman" w:cs="Arial"/>
          <w:color w:val="222222"/>
          <w:sz w:val="24"/>
          <w:szCs w:val="24"/>
          <w:lang w:eastAsia="en-GB"/>
        </w:rPr>
      </w:pPr>
    </w:p>
    <w:p w:rsidR="00E9733D" w:rsidRDefault="00E9733D" w:rsidP="00A8452C">
      <w:pPr>
        <w:shd w:val="clear" w:color="auto" w:fill="FFFFFF"/>
        <w:spacing w:after="0" w:line="315" w:lineRule="atLeast"/>
        <w:rPr>
          <w:rFonts w:eastAsia="Times New Roman" w:cs="Arial"/>
          <w:color w:val="222222"/>
          <w:sz w:val="24"/>
          <w:szCs w:val="24"/>
          <w:lang w:eastAsia="en-GB"/>
        </w:rPr>
      </w:pPr>
    </w:p>
    <w:p w:rsidR="00E9733D" w:rsidRPr="00932403" w:rsidRDefault="00E9733D" w:rsidP="00A8452C">
      <w:pPr>
        <w:shd w:val="clear" w:color="auto" w:fill="FFFFFF"/>
        <w:spacing w:after="0" w:line="315" w:lineRule="atLeast"/>
        <w:rPr>
          <w:rFonts w:eastAsia="Times New Roman" w:cs="Arial"/>
          <w:color w:val="222222"/>
          <w:sz w:val="24"/>
          <w:szCs w:val="24"/>
          <w:lang w:eastAsia="en-GB"/>
        </w:rPr>
      </w:pPr>
    </w:p>
    <w:p w:rsidR="00BC13D0" w:rsidRPr="00D409C4" w:rsidRDefault="00BC13D0" w:rsidP="002379F4">
      <w:pPr>
        <w:pStyle w:val="Heading1"/>
        <w:rPr>
          <w:lang w:eastAsia="en-GB"/>
        </w:rPr>
      </w:pPr>
      <w:r w:rsidRPr="00D409C4">
        <w:rPr>
          <w:lang w:eastAsia="en-GB"/>
        </w:rPr>
        <w:lastRenderedPageBreak/>
        <w:t>Surrey Safeguarding Children Board (SSCB)</w:t>
      </w:r>
    </w:p>
    <w:p w:rsidR="00BC13D0" w:rsidRPr="00932403"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b/>
          <w:bCs/>
          <w:color w:val="222222"/>
          <w:sz w:val="24"/>
          <w:szCs w:val="24"/>
          <w:lang w:eastAsia="en-GB"/>
        </w:rPr>
        <w:t>Monday to Friday from 9</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am to 5</w:t>
      </w:r>
      <w:r w:rsidR="00932403" w:rsidRPr="00932403">
        <w:rPr>
          <w:rFonts w:eastAsia="Times New Roman" w:cs="Arial"/>
          <w:b/>
          <w:bCs/>
          <w:color w:val="222222"/>
          <w:sz w:val="24"/>
          <w:szCs w:val="24"/>
          <w:lang w:eastAsia="en-GB"/>
        </w:rPr>
        <w:t xml:space="preserve"> </w:t>
      </w:r>
      <w:r w:rsidRPr="00932403">
        <w:rPr>
          <w:rFonts w:eastAsia="Times New Roman" w:cs="Arial"/>
          <w:b/>
          <w:bCs/>
          <w:color w:val="222222"/>
          <w:sz w:val="24"/>
          <w:szCs w:val="24"/>
          <w:lang w:eastAsia="en-GB"/>
        </w:rPr>
        <w:t>pm</w:t>
      </w:r>
      <w:r w:rsidRPr="00932403">
        <w:rPr>
          <w:rFonts w:eastAsia="Times New Roman" w:cs="Arial"/>
          <w:color w:val="222222"/>
          <w:sz w:val="24"/>
          <w:szCs w:val="24"/>
          <w:lang w:eastAsia="en-GB"/>
        </w:rPr>
        <w:br/>
        <w:t>The Surrey Safeguarding Children Board co-ordinates how children are safeguarded and protected from harm.  The SSCB is based in Leatherhead.</w:t>
      </w:r>
    </w:p>
    <w:p w:rsidR="00BC13D0" w:rsidRPr="00932403"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color w:val="222222"/>
          <w:sz w:val="24"/>
          <w:szCs w:val="24"/>
          <w:lang w:eastAsia="en-GB"/>
        </w:rPr>
        <w:t>The website </w:t>
      </w:r>
      <w:hyperlink r:id="rId15" w:history="1">
        <w:r w:rsidRPr="00932403">
          <w:rPr>
            <w:rFonts w:eastAsia="Times New Roman" w:cs="Arial"/>
            <w:b/>
            <w:bCs/>
            <w:color w:val="0077CC"/>
            <w:sz w:val="24"/>
            <w:szCs w:val="24"/>
            <w:u w:val="single"/>
            <w:lang w:eastAsia="en-GB"/>
          </w:rPr>
          <w:t>Surrey Safeguarding Children Board</w:t>
        </w:r>
      </w:hyperlink>
      <w:r w:rsidRPr="00932403">
        <w:rPr>
          <w:rFonts w:eastAsia="Times New Roman" w:cs="Arial"/>
          <w:color w:val="222222"/>
          <w:sz w:val="24"/>
          <w:szCs w:val="24"/>
          <w:lang w:eastAsia="en-GB"/>
        </w:rPr>
        <w:t> provides guidance and protocols for professionals as well as details of child protection training courses available.</w:t>
      </w:r>
    </w:p>
    <w:p w:rsidR="00BC13D0" w:rsidRPr="00932403" w:rsidRDefault="00BC13D0" w:rsidP="00A8452C">
      <w:pPr>
        <w:shd w:val="clear" w:color="auto" w:fill="FFFFFF"/>
        <w:spacing w:before="225" w:after="0" w:line="240" w:lineRule="auto"/>
        <w:outlineLvl w:val="2"/>
        <w:rPr>
          <w:rFonts w:eastAsia="Times New Roman" w:cs="Arial"/>
          <w:b/>
          <w:bCs/>
          <w:color w:val="222222"/>
          <w:sz w:val="28"/>
          <w:szCs w:val="28"/>
          <w:lang w:eastAsia="en-GB"/>
        </w:rPr>
      </w:pPr>
      <w:r w:rsidRPr="00932403">
        <w:rPr>
          <w:rFonts w:eastAsia="Times New Roman" w:cs="Arial"/>
          <w:b/>
          <w:bCs/>
          <w:color w:val="222222"/>
          <w:sz w:val="28"/>
          <w:szCs w:val="28"/>
          <w:lang w:eastAsia="en-GB"/>
        </w:rPr>
        <w:t>Useful contacts: </w:t>
      </w:r>
    </w:p>
    <w:tbl>
      <w:tblPr>
        <w:tblW w:w="104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20"/>
        <w:gridCol w:w="3120"/>
        <w:gridCol w:w="4215"/>
      </w:tblGrid>
      <w:tr w:rsidR="00BC13D0" w:rsidRPr="00BC13D0" w:rsidTr="00BC13D0">
        <w:trPr>
          <w:tblHeader/>
        </w:trPr>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Name</w:t>
            </w:r>
          </w:p>
        </w:tc>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Contact number</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Email</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 Support Team</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01372 833330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sscb@surreycc.gov.uk</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 Chair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01372 833378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SSCBchair@surreycc.gov.uk</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 Training</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01372 833917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sscb.training@surreycc.gov.uk</w:t>
            </w:r>
          </w:p>
        </w:tc>
      </w:tr>
    </w:tbl>
    <w:p w:rsidR="00BC13D0" w:rsidRPr="00932403" w:rsidRDefault="00932403" w:rsidP="00A8452C">
      <w:pPr>
        <w:shd w:val="clear" w:color="auto" w:fill="FFFFFF"/>
        <w:spacing w:before="300" w:after="0" w:line="240" w:lineRule="auto"/>
        <w:outlineLvl w:val="1"/>
        <w:rPr>
          <w:rFonts w:eastAsia="Times New Roman" w:cs="Arial"/>
          <w:b/>
          <w:bCs/>
          <w:color w:val="222222"/>
          <w:sz w:val="28"/>
          <w:szCs w:val="28"/>
          <w:lang w:eastAsia="en-GB"/>
        </w:rPr>
      </w:pPr>
      <w:r>
        <w:rPr>
          <w:rFonts w:eastAsia="Times New Roman" w:cs="Arial"/>
          <w:b/>
          <w:bCs/>
          <w:color w:val="222222"/>
          <w:sz w:val="28"/>
          <w:szCs w:val="28"/>
          <w:lang w:eastAsia="en-GB"/>
        </w:rPr>
        <w:t>Child D</w:t>
      </w:r>
      <w:r w:rsidR="00BC13D0" w:rsidRPr="00932403">
        <w:rPr>
          <w:rFonts w:eastAsia="Times New Roman" w:cs="Arial"/>
          <w:b/>
          <w:bCs/>
          <w:color w:val="222222"/>
          <w:sz w:val="28"/>
          <w:szCs w:val="28"/>
          <w:lang w:eastAsia="en-GB"/>
        </w:rPr>
        <w:t>eath</w:t>
      </w:r>
    </w:p>
    <w:p w:rsidR="00BC13D0" w:rsidRPr="00BC13D0" w:rsidRDefault="00BC13D0" w:rsidP="00A8452C">
      <w:pPr>
        <w:shd w:val="clear" w:color="auto" w:fill="FFFFFF"/>
        <w:spacing w:before="225"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Child deaths should be reported to the SSCB Child death overview panel coordinator:</w:t>
      </w:r>
    </w:p>
    <w:tbl>
      <w:tblPr>
        <w:tblW w:w="104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20"/>
        <w:gridCol w:w="3120"/>
        <w:gridCol w:w="4215"/>
      </w:tblGrid>
      <w:tr w:rsidR="00BC13D0" w:rsidRPr="00BC13D0" w:rsidTr="00BC13D0">
        <w:trPr>
          <w:tblHeader/>
        </w:trPr>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Name</w:t>
            </w:r>
          </w:p>
        </w:tc>
        <w:tc>
          <w:tcPr>
            <w:tcW w:w="3120" w:type="dxa"/>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Contact number</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rsidR="00BC13D0" w:rsidRPr="00BC13D0" w:rsidRDefault="00BC13D0" w:rsidP="00A8452C">
            <w:pPr>
              <w:spacing w:before="225" w:after="0" w:line="315" w:lineRule="atLeast"/>
              <w:outlineLvl w:val="3"/>
              <w:rPr>
                <w:rFonts w:ascii="Arial" w:eastAsia="Times New Roman" w:hAnsi="Arial" w:cs="Arial"/>
                <w:b/>
                <w:bCs/>
                <w:color w:val="222222"/>
                <w:sz w:val="24"/>
                <w:szCs w:val="24"/>
                <w:lang w:eastAsia="en-GB"/>
              </w:rPr>
            </w:pPr>
            <w:r w:rsidRPr="00BC13D0">
              <w:rPr>
                <w:rFonts w:ascii="Arial" w:eastAsia="Times New Roman" w:hAnsi="Arial" w:cs="Arial"/>
                <w:b/>
                <w:bCs/>
                <w:color w:val="222222"/>
                <w:sz w:val="24"/>
                <w:szCs w:val="24"/>
                <w:lang w:eastAsia="en-GB"/>
              </w:rPr>
              <w:t>Email</w:t>
            </w:r>
          </w:p>
        </w:tc>
      </w:tr>
      <w:tr w:rsidR="00BC13D0" w:rsidRPr="00BC13D0" w:rsidTr="00BC13D0">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CDO</w:t>
            </w:r>
            <w:r w:rsidR="00941434">
              <w:rPr>
                <w:rFonts w:ascii="Arial" w:eastAsia="Times New Roman" w:hAnsi="Arial" w:cs="Arial"/>
                <w:color w:val="222222"/>
                <w:sz w:val="21"/>
                <w:szCs w:val="21"/>
                <w:lang w:eastAsia="en-GB"/>
              </w:rPr>
              <w:t>P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b/>
                <w:bCs/>
                <w:color w:val="222222"/>
                <w:sz w:val="21"/>
                <w:szCs w:val="21"/>
                <w:lang w:eastAsia="en-GB"/>
              </w:rPr>
              <w:t>01372 833319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rsidR="00BC13D0" w:rsidRPr="00BC13D0" w:rsidRDefault="00BC13D0" w:rsidP="00A8452C">
            <w:pPr>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CDOP@surreycc.gov.uk</w:t>
            </w:r>
          </w:p>
        </w:tc>
      </w:tr>
    </w:tbl>
    <w:p w:rsidR="00BC13D0" w:rsidRPr="00932403" w:rsidRDefault="00BC13D0" w:rsidP="00A8452C">
      <w:pPr>
        <w:shd w:val="clear" w:color="auto" w:fill="FFFFFF"/>
        <w:spacing w:before="300" w:after="0" w:line="240" w:lineRule="auto"/>
        <w:outlineLvl w:val="1"/>
        <w:rPr>
          <w:rFonts w:eastAsia="Times New Roman" w:cs="Arial"/>
          <w:b/>
          <w:bCs/>
          <w:color w:val="222222"/>
          <w:sz w:val="28"/>
          <w:szCs w:val="28"/>
          <w:lang w:eastAsia="en-GB"/>
        </w:rPr>
      </w:pPr>
      <w:r w:rsidRPr="00932403">
        <w:rPr>
          <w:rFonts w:eastAsia="Times New Roman" w:cs="Arial"/>
          <w:b/>
          <w:bCs/>
          <w:color w:val="222222"/>
          <w:sz w:val="28"/>
          <w:szCs w:val="28"/>
          <w:lang w:eastAsia="en-GB"/>
        </w:rPr>
        <w:t>Assessment Consultation Therapy (ACT)</w:t>
      </w:r>
    </w:p>
    <w:p w:rsidR="00BC13D0" w:rsidRPr="00BC13D0" w:rsidRDefault="00BC13D0" w:rsidP="00A8452C">
      <w:pPr>
        <w:shd w:val="clear" w:color="auto" w:fill="FFFFFF"/>
        <w:spacing w:after="0" w:line="315" w:lineRule="atLeast"/>
        <w:rPr>
          <w:rFonts w:ascii="Arial" w:eastAsia="Times New Roman" w:hAnsi="Arial" w:cs="Arial"/>
          <w:color w:val="222222"/>
          <w:sz w:val="21"/>
          <w:szCs w:val="21"/>
          <w:lang w:eastAsia="en-GB"/>
        </w:rPr>
      </w:pPr>
      <w:r w:rsidRPr="00BC13D0">
        <w:rPr>
          <w:rFonts w:ascii="Arial" w:eastAsia="Times New Roman" w:hAnsi="Arial" w:cs="Arial"/>
          <w:color w:val="222222"/>
          <w:sz w:val="21"/>
          <w:szCs w:val="21"/>
          <w:lang w:eastAsia="en-GB"/>
        </w:rPr>
        <w:t>To make a referral or for an initial discussion, please phone </w:t>
      </w:r>
      <w:r w:rsidRPr="00BC13D0">
        <w:rPr>
          <w:rFonts w:ascii="Arial" w:eastAsia="Times New Roman" w:hAnsi="Arial" w:cs="Arial"/>
          <w:b/>
          <w:bCs/>
          <w:color w:val="222222"/>
          <w:sz w:val="21"/>
          <w:szCs w:val="21"/>
          <w:lang w:eastAsia="en-GB"/>
        </w:rPr>
        <w:t>01483 519606</w:t>
      </w:r>
      <w:r w:rsidRPr="00BC13D0">
        <w:rPr>
          <w:rFonts w:ascii="Arial" w:eastAsia="Times New Roman" w:hAnsi="Arial" w:cs="Arial"/>
          <w:color w:val="222222"/>
          <w:sz w:val="21"/>
          <w:szCs w:val="21"/>
          <w:lang w:eastAsia="en-GB"/>
        </w:rPr>
        <w:t> or email act@surreycc.gov.uk.</w:t>
      </w:r>
    </w:p>
    <w:p w:rsidR="00BC13D0" w:rsidRPr="00932403" w:rsidRDefault="00BC13D0" w:rsidP="00A8452C">
      <w:pPr>
        <w:shd w:val="clear" w:color="auto" w:fill="FFFFFF"/>
        <w:spacing w:before="300" w:after="0" w:line="240" w:lineRule="auto"/>
        <w:outlineLvl w:val="1"/>
        <w:rPr>
          <w:rFonts w:eastAsia="Times New Roman" w:cs="Arial"/>
          <w:b/>
          <w:bCs/>
          <w:color w:val="222222"/>
          <w:sz w:val="28"/>
          <w:szCs w:val="28"/>
          <w:lang w:eastAsia="en-GB"/>
        </w:rPr>
      </w:pPr>
      <w:r w:rsidRPr="00932403">
        <w:rPr>
          <w:rFonts w:eastAsia="Times New Roman" w:cs="Arial"/>
          <w:b/>
          <w:bCs/>
          <w:color w:val="222222"/>
          <w:sz w:val="28"/>
          <w:szCs w:val="28"/>
          <w:lang w:eastAsia="en-GB"/>
        </w:rPr>
        <w:t>Other local organisations' contact details</w:t>
      </w:r>
    </w:p>
    <w:p w:rsidR="00BC13D0" w:rsidRPr="00932403" w:rsidRDefault="00BC13D0" w:rsidP="00A8452C">
      <w:pPr>
        <w:shd w:val="clear" w:color="auto" w:fill="FFFFFF"/>
        <w:spacing w:after="0" w:line="315" w:lineRule="atLeast"/>
        <w:rPr>
          <w:rFonts w:eastAsia="Times New Roman" w:cs="Arial"/>
          <w:color w:val="222222"/>
          <w:sz w:val="24"/>
          <w:szCs w:val="24"/>
          <w:lang w:eastAsia="en-GB"/>
        </w:rPr>
      </w:pPr>
      <w:r w:rsidRPr="00932403">
        <w:rPr>
          <w:rFonts w:eastAsia="Times New Roman" w:cs="Arial"/>
          <w:color w:val="222222"/>
          <w:sz w:val="24"/>
          <w:szCs w:val="24"/>
          <w:lang w:eastAsia="en-GB"/>
        </w:rPr>
        <w:t>The Surrey Safeguarding Children Board (SSCB) website also includes </w:t>
      </w:r>
      <w:hyperlink r:id="rId16" w:anchor="council_contact_centre" w:history="1">
        <w:r w:rsidRPr="00932403">
          <w:rPr>
            <w:rFonts w:eastAsia="Times New Roman" w:cs="Arial"/>
            <w:b/>
            <w:bCs/>
            <w:color w:val="0077CC"/>
            <w:sz w:val="24"/>
            <w:szCs w:val="24"/>
            <w:u w:val="single"/>
            <w:lang w:eastAsia="en-GB"/>
          </w:rPr>
          <w:t>contact details for other local organisations</w:t>
        </w:r>
      </w:hyperlink>
      <w:r w:rsidRPr="00932403">
        <w:rPr>
          <w:rFonts w:eastAsia="Times New Roman" w:cs="Arial"/>
          <w:color w:val="222222"/>
          <w:sz w:val="24"/>
          <w:szCs w:val="24"/>
          <w:lang w:eastAsia="en-GB"/>
        </w:rPr>
        <w:t> providing help and support for the family.</w:t>
      </w:r>
    </w:p>
    <w:p w:rsidR="00BA3E19" w:rsidRPr="00932403" w:rsidRDefault="00BA3E19" w:rsidP="00A8452C">
      <w:pPr>
        <w:spacing w:after="0"/>
        <w:rPr>
          <w:rFonts w:eastAsia="Times New Roman" w:cs="Arial"/>
          <w:b/>
          <w:bCs/>
          <w:color w:val="222222"/>
          <w:sz w:val="24"/>
          <w:szCs w:val="24"/>
          <w:lang w:eastAsia="en-GB"/>
        </w:rPr>
      </w:pPr>
    </w:p>
    <w:p w:rsidR="003A1F67" w:rsidRPr="00932403" w:rsidRDefault="003A1F67" w:rsidP="00A8452C">
      <w:pPr>
        <w:spacing w:after="0"/>
        <w:rPr>
          <w:sz w:val="24"/>
          <w:szCs w:val="24"/>
        </w:rPr>
      </w:pPr>
      <w:r w:rsidRPr="00932403">
        <w:rPr>
          <w:sz w:val="24"/>
          <w:szCs w:val="24"/>
        </w:rPr>
        <w:t>NSPCC – www.nspcc.org.uk or 0116 234 7223</w:t>
      </w:r>
    </w:p>
    <w:p w:rsidR="003A1F67" w:rsidRPr="00932403" w:rsidRDefault="003A1F67" w:rsidP="00A8452C">
      <w:pPr>
        <w:spacing w:after="0"/>
        <w:rPr>
          <w:sz w:val="24"/>
          <w:szCs w:val="24"/>
        </w:rPr>
      </w:pPr>
      <w:r w:rsidRPr="00932403">
        <w:rPr>
          <w:sz w:val="24"/>
          <w:szCs w:val="24"/>
        </w:rPr>
        <w:t>NSPCC Child Protection Helpline – 0808 800 5000</w:t>
      </w:r>
    </w:p>
    <w:p w:rsidR="003A1F67" w:rsidRPr="00932403" w:rsidRDefault="003A1F67" w:rsidP="00A8452C">
      <w:pPr>
        <w:spacing w:after="0"/>
        <w:rPr>
          <w:sz w:val="24"/>
          <w:szCs w:val="24"/>
        </w:rPr>
      </w:pPr>
      <w:r w:rsidRPr="00932403">
        <w:rPr>
          <w:sz w:val="24"/>
          <w:szCs w:val="24"/>
        </w:rPr>
        <w:t>Criminal Records Bureau –  www.disclosure.gov.uk</w:t>
      </w:r>
    </w:p>
    <w:p w:rsidR="003A1F67" w:rsidRPr="00932403" w:rsidRDefault="003A1F67" w:rsidP="00A8452C">
      <w:pPr>
        <w:spacing w:after="0"/>
        <w:rPr>
          <w:sz w:val="24"/>
          <w:szCs w:val="24"/>
        </w:rPr>
      </w:pPr>
      <w:r w:rsidRPr="00932403">
        <w:rPr>
          <w:sz w:val="24"/>
          <w:szCs w:val="24"/>
        </w:rPr>
        <w:t>Save the Children – www.scfuk.org.uk</w:t>
      </w:r>
    </w:p>
    <w:p w:rsidR="00CA5C94" w:rsidRPr="00D409C4" w:rsidRDefault="009F4EF3" w:rsidP="002379F4">
      <w:pPr>
        <w:pStyle w:val="Heading1"/>
      </w:pPr>
      <w:r w:rsidRPr="00D409C4">
        <w:t>Organisational Details</w:t>
      </w:r>
    </w:p>
    <w:p w:rsidR="009F4EF3" w:rsidRDefault="00BB22EC" w:rsidP="00A8452C">
      <w:pPr>
        <w:spacing w:after="0"/>
        <w:contextualSpacing/>
        <w:jc w:val="both"/>
        <w:rPr>
          <w:rFonts w:cs="Arial"/>
          <w:sz w:val="24"/>
          <w:szCs w:val="24"/>
        </w:rPr>
      </w:pPr>
      <w:r>
        <w:rPr>
          <w:rFonts w:cs="Arial"/>
          <w:sz w:val="24"/>
          <w:szCs w:val="24"/>
        </w:rPr>
        <w:t>Claygate Village Hall</w:t>
      </w:r>
      <w:r w:rsidR="009F4EF3">
        <w:rPr>
          <w:rFonts w:cs="Arial"/>
          <w:sz w:val="24"/>
          <w:szCs w:val="24"/>
        </w:rPr>
        <w:t xml:space="preserve"> is a community organisation with charity </w:t>
      </w:r>
      <w:r w:rsidR="00771129">
        <w:rPr>
          <w:rFonts w:cs="Arial"/>
          <w:sz w:val="24"/>
          <w:szCs w:val="24"/>
        </w:rPr>
        <w:t xml:space="preserve">status. </w:t>
      </w:r>
      <w:r w:rsidR="009F4EF3">
        <w:rPr>
          <w:rFonts w:cs="Arial"/>
          <w:sz w:val="24"/>
          <w:szCs w:val="24"/>
        </w:rPr>
        <w:t xml:space="preserve">It is managed by a Board of Trustees and run by experienced staff. </w:t>
      </w:r>
    </w:p>
    <w:p w:rsidR="009F4EF3" w:rsidRDefault="009F4EF3" w:rsidP="00A8452C">
      <w:pPr>
        <w:spacing w:after="0"/>
        <w:contextualSpacing/>
        <w:jc w:val="both"/>
        <w:rPr>
          <w:rFonts w:ascii="Verdana" w:hAnsi="Verdana" w:cs="Arial"/>
          <w:sz w:val="24"/>
          <w:szCs w:val="24"/>
        </w:rPr>
      </w:pPr>
    </w:p>
    <w:p w:rsidR="003A1F67" w:rsidRDefault="00FC5DD6" w:rsidP="00A8452C">
      <w:pPr>
        <w:spacing w:after="0"/>
        <w:rPr>
          <w:sz w:val="24"/>
          <w:szCs w:val="24"/>
        </w:rPr>
      </w:pPr>
      <w:r w:rsidRPr="00FC5DD6">
        <w:rPr>
          <w:sz w:val="24"/>
          <w:szCs w:val="24"/>
        </w:rPr>
        <w:t>Claygate Village Hall is held in</w:t>
      </w:r>
      <w:r>
        <w:rPr>
          <w:sz w:val="24"/>
          <w:szCs w:val="24"/>
        </w:rPr>
        <w:t xml:space="preserve"> trust for the use of the residents of Claygate and the neighbouring area and is administered by a Board of Trustees representing local organisations and residents.</w:t>
      </w:r>
    </w:p>
    <w:p w:rsidR="00FC5DD6" w:rsidRDefault="00FC5DD6" w:rsidP="00A8452C">
      <w:pPr>
        <w:spacing w:after="0"/>
        <w:rPr>
          <w:sz w:val="24"/>
          <w:szCs w:val="24"/>
        </w:rPr>
      </w:pPr>
    </w:p>
    <w:p w:rsidR="00AF18D8" w:rsidRDefault="00FC5DD6" w:rsidP="00A8452C">
      <w:pPr>
        <w:spacing w:after="0"/>
      </w:pPr>
      <w:r>
        <w:t>Claygate Village Hall provides facilities including 2 halls and a meeting room to local organisations for recreational and educational purposes include stage provision.</w:t>
      </w:r>
    </w:p>
    <w:p w:rsidR="00FC5DD6" w:rsidRDefault="00FC5DD6" w:rsidP="00A8452C">
      <w:pPr>
        <w:spacing w:after="0"/>
      </w:pPr>
    </w:p>
    <w:p w:rsidR="003A1F67" w:rsidRDefault="003A1F67" w:rsidP="00A8452C">
      <w:pPr>
        <w:spacing w:after="0"/>
        <w:rPr>
          <w:sz w:val="24"/>
          <w:szCs w:val="24"/>
        </w:rPr>
      </w:pPr>
      <w:r w:rsidRPr="009F4EF3">
        <w:rPr>
          <w:sz w:val="24"/>
          <w:szCs w:val="24"/>
        </w:rPr>
        <w:t>This policy appl</w:t>
      </w:r>
      <w:r w:rsidR="00D35FFE" w:rsidRPr="009F4EF3">
        <w:rPr>
          <w:sz w:val="24"/>
          <w:szCs w:val="24"/>
        </w:rPr>
        <w:t xml:space="preserve">ies to users of </w:t>
      </w:r>
      <w:r w:rsidR="00FC5DD6">
        <w:rPr>
          <w:sz w:val="24"/>
          <w:szCs w:val="24"/>
        </w:rPr>
        <w:t>Claygate Village Hall</w:t>
      </w:r>
      <w:r w:rsidR="00771129">
        <w:rPr>
          <w:sz w:val="24"/>
          <w:szCs w:val="24"/>
        </w:rPr>
        <w:t xml:space="preserve"> </w:t>
      </w:r>
      <w:r w:rsidR="00D35FFE" w:rsidRPr="009F4EF3">
        <w:rPr>
          <w:sz w:val="24"/>
          <w:szCs w:val="24"/>
        </w:rPr>
        <w:t>when they are attending events or seeking our advice around issues.</w:t>
      </w:r>
    </w:p>
    <w:p w:rsidR="00FC5DD6" w:rsidRPr="009F4EF3" w:rsidRDefault="00FC5DD6" w:rsidP="00A8452C">
      <w:pPr>
        <w:spacing w:after="0"/>
        <w:rPr>
          <w:sz w:val="24"/>
          <w:szCs w:val="24"/>
        </w:rPr>
      </w:pPr>
    </w:p>
    <w:p w:rsidR="003A1F67" w:rsidRPr="00D409C4" w:rsidRDefault="009F4EF3" w:rsidP="002379F4">
      <w:pPr>
        <w:pStyle w:val="Heading1"/>
      </w:pPr>
      <w:r w:rsidRPr="00D409C4">
        <w:lastRenderedPageBreak/>
        <w:t>Details of S</w:t>
      </w:r>
      <w:r w:rsidR="00D35FFE" w:rsidRPr="00D409C4">
        <w:t>taff and Trustees</w:t>
      </w:r>
      <w:r w:rsidR="003A1F67" w:rsidRPr="00D409C4">
        <w:t xml:space="preserve"> </w:t>
      </w:r>
    </w:p>
    <w:p w:rsidR="00D424E0" w:rsidRDefault="00FC5DD6" w:rsidP="00A8452C">
      <w:pPr>
        <w:spacing w:after="0"/>
        <w:rPr>
          <w:b/>
        </w:rPr>
      </w:pPr>
      <w:r>
        <w:rPr>
          <w:b/>
        </w:rPr>
        <w:t xml:space="preserve">Detailed list of Trustees and members of the Management committee – See </w:t>
      </w:r>
      <w:r w:rsidR="003B67DE">
        <w:rPr>
          <w:b/>
        </w:rPr>
        <w:t>Appendix D</w:t>
      </w:r>
      <w:r>
        <w:rPr>
          <w:b/>
        </w:rPr>
        <w:t>.</w:t>
      </w:r>
    </w:p>
    <w:p w:rsidR="00FC5DD6" w:rsidRDefault="00FC5DD6" w:rsidP="00A8452C">
      <w:pPr>
        <w:spacing w:after="0"/>
        <w:rPr>
          <w:b/>
        </w:rPr>
      </w:pPr>
    </w:p>
    <w:p w:rsidR="00FC5DD6" w:rsidRDefault="00FC5DD6" w:rsidP="00A8452C">
      <w:pPr>
        <w:tabs>
          <w:tab w:val="left" w:pos="2268"/>
        </w:tabs>
        <w:spacing w:after="0"/>
        <w:rPr>
          <w:b/>
        </w:rPr>
      </w:pPr>
      <w:r>
        <w:rPr>
          <w:b/>
        </w:rPr>
        <w:t>Designated Trustee:</w:t>
      </w:r>
      <w:r>
        <w:rPr>
          <w:b/>
        </w:rPr>
        <w:tab/>
        <w:t>Allan Carruthers</w:t>
      </w:r>
    </w:p>
    <w:p w:rsidR="007E204D" w:rsidRDefault="00FC5DD6" w:rsidP="007E204D">
      <w:pPr>
        <w:tabs>
          <w:tab w:val="left" w:pos="2268"/>
        </w:tabs>
        <w:spacing w:after="0"/>
        <w:rPr>
          <w:b/>
        </w:rPr>
      </w:pPr>
      <w:r>
        <w:rPr>
          <w:b/>
        </w:rPr>
        <w:t>Nominated Trustee:</w:t>
      </w:r>
      <w:r>
        <w:rPr>
          <w:b/>
        </w:rPr>
        <w:tab/>
        <w:t>Allan Carruthers</w:t>
      </w:r>
    </w:p>
    <w:p w:rsidR="000249B8" w:rsidRDefault="000249B8" w:rsidP="007E204D">
      <w:pPr>
        <w:tabs>
          <w:tab w:val="left" w:pos="2268"/>
        </w:tabs>
        <w:spacing w:after="0"/>
        <w:rPr>
          <w:b/>
        </w:rPr>
      </w:pPr>
      <w:r>
        <w:rPr>
          <w:b/>
        </w:rPr>
        <w:t>Chairman of Trustees:</w:t>
      </w:r>
      <w:r>
        <w:rPr>
          <w:b/>
        </w:rPr>
        <w:tab/>
      </w:r>
      <w:r w:rsidR="000E3141">
        <w:rPr>
          <w:b/>
        </w:rPr>
        <w:t>Allan Carruthers</w:t>
      </w:r>
    </w:p>
    <w:p w:rsidR="00D9045A" w:rsidRDefault="00D9045A" w:rsidP="007E204D">
      <w:pPr>
        <w:tabs>
          <w:tab w:val="left" w:pos="2268"/>
        </w:tabs>
        <w:spacing w:after="0"/>
        <w:rPr>
          <w:b/>
        </w:rPr>
      </w:pPr>
      <w:r>
        <w:rPr>
          <w:b/>
        </w:rPr>
        <w:t>Treasurer:</w:t>
      </w:r>
      <w:r>
        <w:rPr>
          <w:b/>
        </w:rPr>
        <w:tab/>
      </w:r>
      <w:r w:rsidR="00C01EFA">
        <w:rPr>
          <w:b/>
        </w:rPr>
        <w:t>Michael Elliott</w:t>
      </w:r>
    </w:p>
    <w:p w:rsidR="00FC5DD6" w:rsidRDefault="007E204D" w:rsidP="00A8452C">
      <w:pPr>
        <w:tabs>
          <w:tab w:val="left" w:pos="2268"/>
        </w:tabs>
        <w:spacing w:after="0"/>
        <w:rPr>
          <w:b/>
        </w:rPr>
      </w:pPr>
      <w:r>
        <w:rPr>
          <w:b/>
        </w:rPr>
        <w:t>Lettings Manager</w:t>
      </w:r>
      <w:r>
        <w:rPr>
          <w:b/>
        </w:rPr>
        <w:tab/>
      </w:r>
      <w:r w:rsidR="000946EC">
        <w:rPr>
          <w:b/>
        </w:rPr>
        <w:t>K</w:t>
      </w:r>
      <w:r w:rsidR="000E3141">
        <w:rPr>
          <w:b/>
        </w:rPr>
        <w:t>atie Ernest</w:t>
      </w:r>
    </w:p>
    <w:p w:rsidR="00D9045A" w:rsidRDefault="00D9045A" w:rsidP="00A8452C">
      <w:pPr>
        <w:tabs>
          <w:tab w:val="left" w:pos="2268"/>
        </w:tabs>
        <w:spacing w:after="0"/>
        <w:rPr>
          <w:b/>
        </w:rPr>
      </w:pPr>
      <w:r>
        <w:rPr>
          <w:b/>
        </w:rPr>
        <w:t>Secretary to Trustees</w:t>
      </w:r>
      <w:r>
        <w:rPr>
          <w:b/>
        </w:rPr>
        <w:tab/>
        <w:t>Rosy Treasure</w:t>
      </w:r>
    </w:p>
    <w:p w:rsidR="007E204D" w:rsidRDefault="007E204D" w:rsidP="00A8452C">
      <w:pPr>
        <w:tabs>
          <w:tab w:val="left" w:pos="2268"/>
        </w:tabs>
        <w:spacing w:after="0"/>
        <w:rPr>
          <w:b/>
        </w:rPr>
      </w:pPr>
      <w:r>
        <w:rPr>
          <w:b/>
        </w:rPr>
        <w:t>Hall Manager</w:t>
      </w:r>
      <w:r>
        <w:rPr>
          <w:b/>
        </w:rPr>
        <w:tab/>
        <w:t>Tony Woolhead</w:t>
      </w:r>
    </w:p>
    <w:p w:rsidR="00E321CD" w:rsidRDefault="00E321CD" w:rsidP="00A8452C">
      <w:pPr>
        <w:tabs>
          <w:tab w:val="left" w:pos="2268"/>
        </w:tabs>
        <w:spacing w:after="0"/>
        <w:rPr>
          <w:b/>
        </w:rPr>
      </w:pPr>
    </w:p>
    <w:p w:rsidR="003A1F67" w:rsidRPr="00D409C4" w:rsidRDefault="003A1F67" w:rsidP="002379F4">
      <w:pPr>
        <w:pStyle w:val="Heading1"/>
      </w:pPr>
      <w:r w:rsidRPr="00D409C4">
        <w:t>Vuln</w:t>
      </w:r>
      <w:r w:rsidR="00F451B3" w:rsidRPr="00D409C4">
        <w:t>erable Persons Policy Statement</w:t>
      </w:r>
    </w:p>
    <w:p w:rsidR="003A1F67" w:rsidRPr="00D424E0" w:rsidRDefault="00F451B3" w:rsidP="00A8452C">
      <w:pPr>
        <w:spacing w:after="0"/>
        <w:rPr>
          <w:sz w:val="24"/>
          <w:szCs w:val="24"/>
        </w:rPr>
      </w:pPr>
      <w:r w:rsidRPr="00D424E0">
        <w:rPr>
          <w:sz w:val="24"/>
          <w:szCs w:val="24"/>
        </w:rPr>
        <w:t xml:space="preserve">All </w:t>
      </w:r>
      <w:r w:rsidR="003A1F67" w:rsidRPr="00D424E0">
        <w:rPr>
          <w:sz w:val="24"/>
          <w:szCs w:val="24"/>
        </w:rPr>
        <w:t>staff and volunteers have a duty to safeguard vulne</w:t>
      </w:r>
      <w:r w:rsidR="00CA5C94" w:rsidRPr="00D424E0">
        <w:rPr>
          <w:sz w:val="24"/>
          <w:szCs w:val="24"/>
        </w:rPr>
        <w:t xml:space="preserve">rable users </w:t>
      </w:r>
      <w:r w:rsidR="003A1F67" w:rsidRPr="00D424E0">
        <w:rPr>
          <w:sz w:val="24"/>
          <w:szCs w:val="24"/>
        </w:rPr>
        <w:t xml:space="preserve">and those who may come into contact with vulnerable users. </w:t>
      </w:r>
    </w:p>
    <w:p w:rsidR="003A1F67" w:rsidRPr="00D424E0" w:rsidRDefault="003A1F67" w:rsidP="00A8452C">
      <w:pPr>
        <w:spacing w:after="0"/>
        <w:rPr>
          <w:sz w:val="24"/>
          <w:szCs w:val="24"/>
        </w:rPr>
      </w:pPr>
      <w:r w:rsidRPr="00D424E0">
        <w:rPr>
          <w:sz w:val="24"/>
          <w:szCs w:val="24"/>
        </w:rPr>
        <w:t xml:space="preserve">They should respond to any concerns they may have regarding the physical, sexual, emotional or psychological safety of a vulnerable person or concerns relating to discriminatory or financial violation or exploitation of a vulnerable person. </w:t>
      </w:r>
    </w:p>
    <w:p w:rsidR="003A1F67" w:rsidRPr="00D424E0" w:rsidRDefault="003A1F67" w:rsidP="00A8452C">
      <w:pPr>
        <w:spacing w:after="0"/>
        <w:rPr>
          <w:sz w:val="24"/>
          <w:szCs w:val="24"/>
        </w:rPr>
      </w:pPr>
      <w:r w:rsidRPr="00D424E0">
        <w:rPr>
          <w:sz w:val="24"/>
          <w:szCs w:val="24"/>
        </w:rPr>
        <w:t>This policy is in place to protect all vulnerable persons regardless of gender, ethnicity, dis</w:t>
      </w:r>
      <w:r w:rsidR="00F451B3" w:rsidRPr="00D424E0">
        <w:rPr>
          <w:sz w:val="24"/>
          <w:szCs w:val="24"/>
        </w:rPr>
        <w:t>a</w:t>
      </w:r>
      <w:r w:rsidRPr="00D424E0">
        <w:rPr>
          <w:sz w:val="24"/>
          <w:szCs w:val="24"/>
        </w:rPr>
        <w:t xml:space="preserve">bility, sexuality, religion or faith. </w:t>
      </w:r>
    </w:p>
    <w:p w:rsidR="003A1F67" w:rsidRPr="00D409C4" w:rsidRDefault="00F451B3" w:rsidP="00A8452C">
      <w:pPr>
        <w:spacing w:after="0"/>
        <w:rPr>
          <w:b/>
          <w:sz w:val="28"/>
          <w:szCs w:val="28"/>
          <w:u w:val="single"/>
        </w:rPr>
      </w:pPr>
      <w:r w:rsidRPr="00D409C4">
        <w:rPr>
          <w:b/>
          <w:sz w:val="28"/>
          <w:szCs w:val="28"/>
          <w:u w:val="single"/>
        </w:rPr>
        <w:t>Principles</w:t>
      </w:r>
    </w:p>
    <w:p w:rsidR="003A1F67" w:rsidRPr="00D424E0" w:rsidRDefault="003A1F67" w:rsidP="00A8452C">
      <w:pPr>
        <w:spacing w:after="0"/>
        <w:rPr>
          <w:sz w:val="24"/>
          <w:szCs w:val="24"/>
        </w:rPr>
      </w:pPr>
      <w:r w:rsidRPr="00D424E0">
        <w:rPr>
          <w:sz w:val="24"/>
          <w:szCs w:val="24"/>
        </w:rPr>
        <w:t xml:space="preserve">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 </w:t>
      </w:r>
    </w:p>
    <w:p w:rsidR="003A1F67" w:rsidRPr="00D409C4" w:rsidRDefault="003A1F67" w:rsidP="002379F4">
      <w:pPr>
        <w:pStyle w:val="Heading1"/>
      </w:pPr>
      <w:r w:rsidRPr="00D409C4">
        <w:t>Policy Statement</w:t>
      </w:r>
    </w:p>
    <w:p w:rsidR="003A1F67" w:rsidRPr="00D424E0" w:rsidRDefault="003A1F67" w:rsidP="00A8452C">
      <w:pPr>
        <w:spacing w:after="0"/>
        <w:rPr>
          <w:sz w:val="24"/>
          <w:szCs w:val="24"/>
        </w:rPr>
      </w:pPr>
      <w:r w:rsidRPr="00D424E0">
        <w:rPr>
          <w:sz w:val="24"/>
          <w:szCs w:val="24"/>
        </w:rPr>
        <w:t xml:space="preserve">No member of the trustees, helpers or other volunteers or staff will have unsupervised access to children or vulnerable adults unless they have been through </w:t>
      </w:r>
      <w:r w:rsidR="00E06267">
        <w:rPr>
          <w:sz w:val="24"/>
          <w:szCs w:val="24"/>
        </w:rPr>
        <w:t>the safe recruitment procedure</w:t>
      </w:r>
      <w:r w:rsidRPr="00D424E0">
        <w:rPr>
          <w:sz w:val="24"/>
          <w:szCs w:val="24"/>
        </w:rPr>
        <w:t xml:space="preserve"> and introductory Child Protection or Vulnerable Adults Protection training. </w:t>
      </w:r>
    </w:p>
    <w:p w:rsidR="003A1F67" w:rsidRPr="001D1EA6" w:rsidRDefault="003A1F67" w:rsidP="00A8452C">
      <w:pPr>
        <w:spacing w:after="0"/>
        <w:rPr>
          <w:sz w:val="24"/>
          <w:szCs w:val="24"/>
        </w:rPr>
      </w:pPr>
      <w:r w:rsidRPr="001D1EA6">
        <w:rPr>
          <w:sz w:val="24"/>
          <w:szCs w:val="24"/>
        </w:rPr>
        <w:t>All suspicions or allegations of abuse against a child will be taken seriously and dealt with speedily and appropriately.</w:t>
      </w:r>
    </w:p>
    <w:p w:rsidR="008142BA" w:rsidRPr="001D1EA6" w:rsidRDefault="001D1EA6" w:rsidP="00A8452C">
      <w:pPr>
        <w:spacing w:after="0"/>
        <w:rPr>
          <w:b/>
          <w:sz w:val="24"/>
          <w:szCs w:val="24"/>
        </w:rPr>
      </w:pPr>
      <w:r>
        <w:rPr>
          <w:b/>
          <w:sz w:val="24"/>
          <w:szCs w:val="24"/>
        </w:rPr>
        <w:t>All staff and volunteers will be made</w:t>
      </w:r>
      <w:r w:rsidR="003A1F67" w:rsidRPr="001D1EA6">
        <w:rPr>
          <w:b/>
          <w:sz w:val="24"/>
          <w:szCs w:val="24"/>
        </w:rPr>
        <w:t xml:space="preserve"> aware of this policy, child protection, and vul</w:t>
      </w:r>
      <w:r>
        <w:rPr>
          <w:b/>
          <w:sz w:val="24"/>
          <w:szCs w:val="24"/>
        </w:rPr>
        <w:t>nerable adult issues, and will</w:t>
      </w:r>
      <w:r w:rsidR="003A1F67" w:rsidRPr="001D1EA6">
        <w:rPr>
          <w:b/>
          <w:sz w:val="24"/>
          <w:szCs w:val="24"/>
        </w:rPr>
        <w:t xml:space="preserve"> be offered introductory training. </w:t>
      </w:r>
    </w:p>
    <w:p w:rsidR="003A1F67" w:rsidRPr="001D1EA6" w:rsidRDefault="003A1F67" w:rsidP="00A8452C">
      <w:pPr>
        <w:spacing w:after="0"/>
        <w:rPr>
          <w:b/>
          <w:sz w:val="24"/>
          <w:szCs w:val="24"/>
        </w:rPr>
      </w:pPr>
      <w:r w:rsidRPr="001D1EA6">
        <w:rPr>
          <w:b/>
          <w:sz w:val="24"/>
          <w:szCs w:val="24"/>
        </w:rPr>
        <w:t>A copy of the appendices will be provided to all who request it.</w:t>
      </w:r>
    </w:p>
    <w:p w:rsidR="003A1F67" w:rsidRPr="001D1EA6" w:rsidRDefault="003A1F67" w:rsidP="00A8452C">
      <w:pPr>
        <w:spacing w:after="0"/>
        <w:jc w:val="both"/>
        <w:rPr>
          <w:sz w:val="24"/>
          <w:szCs w:val="24"/>
        </w:rPr>
      </w:pPr>
      <w:r w:rsidRPr="001D1EA6">
        <w:rPr>
          <w:sz w:val="24"/>
          <w:szCs w:val="24"/>
        </w:rPr>
        <w:t>There will be a nominated and named Vulnerable Users representative to who any suspicions or concerns should be</w:t>
      </w:r>
      <w:r w:rsidR="00CA5C94" w:rsidRPr="001D1EA6">
        <w:rPr>
          <w:sz w:val="24"/>
          <w:szCs w:val="24"/>
        </w:rPr>
        <w:t xml:space="preserve"> reported. This person is </w:t>
      </w:r>
      <w:r w:rsidR="003B67DE">
        <w:rPr>
          <w:b/>
          <w:sz w:val="24"/>
          <w:szCs w:val="24"/>
        </w:rPr>
        <w:t>Allan Carruthers (see contact details on page 2)</w:t>
      </w:r>
      <w:r w:rsidR="00771129">
        <w:rPr>
          <w:b/>
          <w:sz w:val="24"/>
          <w:szCs w:val="24"/>
        </w:rPr>
        <w:t xml:space="preserve"> </w:t>
      </w:r>
      <w:r w:rsidR="00CA5C94" w:rsidRPr="001D1EA6">
        <w:rPr>
          <w:b/>
          <w:sz w:val="24"/>
          <w:szCs w:val="24"/>
        </w:rPr>
        <w:t>who is the Designated Safeguarding</w:t>
      </w:r>
      <w:r w:rsidRPr="001D1EA6">
        <w:rPr>
          <w:b/>
          <w:sz w:val="24"/>
          <w:szCs w:val="24"/>
        </w:rPr>
        <w:t xml:space="preserve"> </w:t>
      </w:r>
      <w:r w:rsidR="00CA5C94" w:rsidRPr="001D1EA6">
        <w:rPr>
          <w:b/>
          <w:sz w:val="24"/>
          <w:szCs w:val="24"/>
        </w:rPr>
        <w:t xml:space="preserve">Lead </w:t>
      </w:r>
      <w:r w:rsidR="008142BA" w:rsidRPr="001D1EA6">
        <w:rPr>
          <w:b/>
          <w:sz w:val="24"/>
          <w:szCs w:val="24"/>
        </w:rPr>
        <w:t xml:space="preserve">(DSL) </w:t>
      </w:r>
      <w:r w:rsidR="00771129" w:rsidRPr="00EC1530">
        <w:rPr>
          <w:b/>
          <w:sz w:val="24"/>
          <w:szCs w:val="24"/>
        </w:rPr>
        <w:t xml:space="preserve">until </w:t>
      </w:r>
      <w:r w:rsidR="00E9733D">
        <w:rPr>
          <w:b/>
          <w:sz w:val="24"/>
          <w:szCs w:val="24"/>
        </w:rPr>
        <w:t>January 2019</w:t>
      </w:r>
      <w:r w:rsidRPr="00EC1530">
        <w:rPr>
          <w:b/>
          <w:sz w:val="24"/>
          <w:szCs w:val="24"/>
        </w:rPr>
        <w:t>.</w:t>
      </w:r>
      <w:r w:rsidR="008142BA" w:rsidRPr="001D1EA6">
        <w:rPr>
          <w:b/>
          <w:sz w:val="24"/>
          <w:szCs w:val="24"/>
        </w:rPr>
        <w:t xml:space="preserve"> </w:t>
      </w:r>
      <w:r w:rsidR="008142BA" w:rsidRPr="001D1EA6">
        <w:rPr>
          <w:sz w:val="24"/>
          <w:szCs w:val="24"/>
        </w:rPr>
        <w:t>This will be reviewed to ensure that the policy, training and the DSL role is in current and appropriately qualified.</w:t>
      </w:r>
    </w:p>
    <w:p w:rsidR="003A1F67" w:rsidRPr="001D1EA6" w:rsidRDefault="003A1F67" w:rsidP="00A8452C">
      <w:pPr>
        <w:spacing w:after="0"/>
        <w:rPr>
          <w:sz w:val="24"/>
          <w:szCs w:val="24"/>
        </w:rPr>
      </w:pPr>
      <w:r w:rsidRPr="001D1EA6">
        <w:rPr>
          <w:sz w:val="24"/>
          <w:szCs w:val="24"/>
        </w:rPr>
        <w:t>The management committee wil</w:t>
      </w:r>
      <w:r w:rsidR="00060B67" w:rsidRPr="001D1EA6">
        <w:rPr>
          <w:sz w:val="24"/>
          <w:szCs w:val="24"/>
        </w:rPr>
        <w:t>l endeavour to keep the events</w:t>
      </w:r>
      <w:r w:rsidRPr="001D1EA6">
        <w:rPr>
          <w:sz w:val="24"/>
          <w:szCs w:val="24"/>
        </w:rPr>
        <w:t xml:space="preserve"> safe for use by children and vulnerable adults. The committee recognises that a higher standard of safety is required where use is made by small children,</w:t>
      </w:r>
      <w:r w:rsidR="00060B67" w:rsidRPr="001D1EA6">
        <w:rPr>
          <w:sz w:val="24"/>
          <w:szCs w:val="24"/>
        </w:rPr>
        <w:t xml:space="preserve"> English is not the first language and</w:t>
      </w:r>
      <w:r w:rsidRPr="001D1EA6">
        <w:rPr>
          <w:sz w:val="24"/>
          <w:szCs w:val="24"/>
        </w:rPr>
        <w:t xml:space="preserve"> those who cannot read safety notices and physically disabled adults.</w:t>
      </w:r>
    </w:p>
    <w:p w:rsidR="003A1F67" w:rsidRPr="001D1EA6" w:rsidRDefault="003A1F67" w:rsidP="00A8452C">
      <w:pPr>
        <w:spacing w:after="0"/>
        <w:rPr>
          <w:sz w:val="24"/>
          <w:szCs w:val="24"/>
        </w:rPr>
      </w:pPr>
      <w:r w:rsidRPr="001D1EA6">
        <w:rPr>
          <w:sz w:val="24"/>
          <w:szCs w:val="24"/>
        </w:rPr>
        <w:t>Safe recruitment processes should be used to appoint staff who will be working with children or vulnerable adults in any kind of activity.</w:t>
      </w:r>
    </w:p>
    <w:p w:rsidR="003A1F67" w:rsidRPr="001D1EA6" w:rsidRDefault="003A1F67" w:rsidP="00A8452C">
      <w:pPr>
        <w:spacing w:after="0"/>
        <w:rPr>
          <w:sz w:val="24"/>
          <w:szCs w:val="24"/>
        </w:rPr>
      </w:pPr>
      <w:r w:rsidRPr="001D1EA6">
        <w:rPr>
          <w:sz w:val="24"/>
          <w:szCs w:val="24"/>
        </w:rPr>
        <w:t>These policies and procedures will be reviewed annually and updated as appropriate in the interim periods</w:t>
      </w:r>
      <w:r w:rsidR="00060B67" w:rsidRPr="001D1EA6">
        <w:rPr>
          <w:sz w:val="24"/>
          <w:szCs w:val="24"/>
        </w:rPr>
        <w:t xml:space="preserve"> as required by policy or legislative changes</w:t>
      </w:r>
      <w:r w:rsidRPr="001D1EA6">
        <w:rPr>
          <w:sz w:val="24"/>
          <w:szCs w:val="24"/>
        </w:rPr>
        <w:t>.</w:t>
      </w:r>
    </w:p>
    <w:p w:rsidR="003A1F67" w:rsidRPr="00D409C4" w:rsidRDefault="00F451B3" w:rsidP="002379F4">
      <w:pPr>
        <w:pStyle w:val="Heading1"/>
      </w:pPr>
      <w:r w:rsidRPr="00D409C4">
        <w:lastRenderedPageBreak/>
        <w:t>Safe Recruitment</w:t>
      </w:r>
    </w:p>
    <w:p w:rsidR="003A1F67" w:rsidRPr="001D1EA6" w:rsidRDefault="003A1F67" w:rsidP="00A8452C">
      <w:pPr>
        <w:spacing w:after="0"/>
        <w:rPr>
          <w:sz w:val="24"/>
          <w:szCs w:val="24"/>
        </w:rPr>
      </w:pPr>
      <w:r w:rsidRPr="001D1EA6">
        <w:rPr>
          <w:sz w:val="24"/>
          <w:szCs w:val="24"/>
        </w:rPr>
        <w:t>All staff, worki</w:t>
      </w:r>
      <w:r w:rsidR="001D1EA6">
        <w:rPr>
          <w:sz w:val="24"/>
          <w:szCs w:val="24"/>
        </w:rPr>
        <w:t>ng direc</w:t>
      </w:r>
      <w:r w:rsidR="009C0E93">
        <w:rPr>
          <w:sz w:val="24"/>
          <w:szCs w:val="24"/>
        </w:rPr>
        <w:t>tly for Claygate Village Hall Association</w:t>
      </w:r>
      <w:r w:rsidR="00F451B3" w:rsidRPr="001D1EA6">
        <w:rPr>
          <w:sz w:val="24"/>
          <w:szCs w:val="24"/>
        </w:rPr>
        <w:t xml:space="preserve"> must:</w:t>
      </w:r>
    </w:p>
    <w:p w:rsidR="003A1F67" w:rsidRPr="001D1EA6" w:rsidRDefault="003A1F67" w:rsidP="00A8452C">
      <w:pPr>
        <w:pStyle w:val="ListParagraph"/>
        <w:numPr>
          <w:ilvl w:val="0"/>
          <w:numId w:val="3"/>
        </w:numPr>
        <w:spacing w:after="0"/>
        <w:rPr>
          <w:sz w:val="24"/>
          <w:szCs w:val="24"/>
        </w:rPr>
      </w:pPr>
      <w:r w:rsidRPr="001D1EA6">
        <w:rPr>
          <w:sz w:val="24"/>
          <w:szCs w:val="24"/>
        </w:rPr>
        <w:t>complete an application form which shows their employment history</w:t>
      </w:r>
    </w:p>
    <w:p w:rsidR="003A1F67" w:rsidRPr="001D1EA6" w:rsidRDefault="003A1F67" w:rsidP="00A8452C">
      <w:pPr>
        <w:pStyle w:val="ListParagraph"/>
        <w:numPr>
          <w:ilvl w:val="0"/>
          <w:numId w:val="3"/>
        </w:numPr>
        <w:spacing w:after="0"/>
        <w:rPr>
          <w:sz w:val="24"/>
          <w:szCs w:val="24"/>
        </w:rPr>
      </w:pPr>
      <w:r w:rsidRPr="001D1EA6">
        <w:rPr>
          <w:sz w:val="24"/>
          <w:szCs w:val="24"/>
        </w:rPr>
        <w:t>provide at least two references</w:t>
      </w:r>
    </w:p>
    <w:p w:rsidR="003A1F67" w:rsidRPr="001D1EA6" w:rsidRDefault="003A1F67" w:rsidP="00A8452C">
      <w:pPr>
        <w:pStyle w:val="ListParagraph"/>
        <w:numPr>
          <w:ilvl w:val="0"/>
          <w:numId w:val="29"/>
        </w:numPr>
        <w:spacing w:after="0"/>
        <w:rPr>
          <w:sz w:val="24"/>
          <w:szCs w:val="24"/>
        </w:rPr>
      </w:pPr>
      <w:r w:rsidRPr="001D1EA6">
        <w:rPr>
          <w:sz w:val="24"/>
          <w:szCs w:val="24"/>
        </w:rPr>
        <w:t>If working directly with children or young people or vulnerable adults:</w:t>
      </w:r>
    </w:p>
    <w:p w:rsidR="003A1F67" w:rsidRPr="001D1EA6" w:rsidRDefault="003A1F67" w:rsidP="00A8452C">
      <w:pPr>
        <w:pStyle w:val="ListParagraph"/>
        <w:numPr>
          <w:ilvl w:val="0"/>
          <w:numId w:val="29"/>
        </w:numPr>
        <w:spacing w:after="0"/>
        <w:rPr>
          <w:sz w:val="24"/>
          <w:szCs w:val="24"/>
        </w:rPr>
      </w:pPr>
      <w:r w:rsidRPr="001D1EA6">
        <w:rPr>
          <w:sz w:val="24"/>
          <w:szCs w:val="24"/>
        </w:rPr>
        <w:t>one of the references should come from someone who has supervised them working with children, young people or vulnerable adults before</w:t>
      </w:r>
    </w:p>
    <w:p w:rsidR="003A1F67" w:rsidRPr="001D1EA6" w:rsidRDefault="003A1F67" w:rsidP="00A8452C">
      <w:pPr>
        <w:pStyle w:val="ListParagraph"/>
        <w:numPr>
          <w:ilvl w:val="0"/>
          <w:numId w:val="29"/>
        </w:numPr>
        <w:spacing w:after="0"/>
        <w:rPr>
          <w:sz w:val="24"/>
          <w:szCs w:val="24"/>
        </w:rPr>
      </w:pPr>
      <w:r w:rsidRPr="001D1EA6">
        <w:rPr>
          <w:sz w:val="24"/>
          <w:szCs w:val="24"/>
        </w:rPr>
        <w:t>they should be checked un</w:t>
      </w:r>
      <w:r w:rsidR="00425737" w:rsidRPr="001D1EA6">
        <w:rPr>
          <w:sz w:val="24"/>
          <w:szCs w:val="24"/>
        </w:rPr>
        <w:t xml:space="preserve">der the </w:t>
      </w:r>
      <w:r w:rsidRPr="001D1EA6">
        <w:rPr>
          <w:sz w:val="24"/>
          <w:szCs w:val="24"/>
        </w:rPr>
        <w:t xml:space="preserve">Disclosure </w:t>
      </w:r>
      <w:r w:rsidR="00425737" w:rsidRPr="001D1EA6">
        <w:rPr>
          <w:sz w:val="24"/>
          <w:szCs w:val="24"/>
        </w:rPr>
        <w:t xml:space="preserve">and Barring System and a copy of the DBS </w:t>
      </w:r>
      <w:r w:rsidRPr="001D1EA6">
        <w:rPr>
          <w:sz w:val="24"/>
          <w:szCs w:val="24"/>
        </w:rPr>
        <w:t>form kept on the secretary’s file.</w:t>
      </w:r>
    </w:p>
    <w:p w:rsidR="003A1F67" w:rsidRPr="001D1EA6" w:rsidRDefault="003A1F67" w:rsidP="00A8452C">
      <w:pPr>
        <w:spacing w:after="0"/>
        <w:rPr>
          <w:sz w:val="24"/>
          <w:szCs w:val="24"/>
        </w:rPr>
      </w:pPr>
      <w:r w:rsidRPr="001D1EA6">
        <w:rPr>
          <w:sz w:val="24"/>
          <w:szCs w:val="24"/>
        </w:rPr>
        <w:t>Any volunteers working</w:t>
      </w:r>
      <w:r w:rsidR="009C0E93">
        <w:rPr>
          <w:sz w:val="24"/>
          <w:szCs w:val="24"/>
        </w:rPr>
        <w:t xml:space="preserve"> for CLAYGATE VILLAGE HALL ASSOCIATION</w:t>
      </w:r>
      <w:r w:rsidR="00060B67" w:rsidRPr="001D1EA6">
        <w:rPr>
          <w:sz w:val="24"/>
          <w:szCs w:val="24"/>
        </w:rPr>
        <w:t xml:space="preserve"> </w:t>
      </w:r>
      <w:r w:rsidRPr="001D1EA6">
        <w:rPr>
          <w:sz w:val="24"/>
          <w:szCs w:val="24"/>
        </w:rPr>
        <w:t>and having unsupervised access to vulnerable users (e.g. running children’s entertainment) may also be required to go through these procedures.</w:t>
      </w:r>
    </w:p>
    <w:p w:rsidR="003A1F67" w:rsidRPr="002379F4" w:rsidRDefault="003A1F67" w:rsidP="002379F4">
      <w:pPr>
        <w:pStyle w:val="Heading1"/>
      </w:pPr>
      <w:r w:rsidRPr="002379F4">
        <w:t>Reporting Incidents</w:t>
      </w:r>
    </w:p>
    <w:p w:rsidR="003A1F67" w:rsidRPr="007456DC" w:rsidRDefault="003A1F67" w:rsidP="00A8452C">
      <w:pPr>
        <w:spacing w:after="0"/>
        <w:rPr>
          <w:sz w:val="24"/>
          <w:szCs w:val="24"/>
        </w:rPr>
      </w:pPr>
      <w:r w:rsidRPr="007456DC">
        <w:rPr>
          <w:sz w:val="24"/>
          <w:szCs w:val="24"/>
        </w:rPr>
        <w:t>The nominated Child Protection and Vulner</w:t>
      </w:r>
      <w:r w:rsidR="00060B67" w:rsidRPr="007456DC">
        <w:rPr>
          <w:sz w:val="24"/>
          <w:szCs w:val="24"/>
        </w:rPr>
        <w:t xml:space="preserve">able Adult </w:t>
      </w:r>
      <w:r w:rsidR="00792FE0" w:rsidRPr="007456DC">
        <w:rPr>
          <w:sz w:val="24"/>
          <w:szCs w:val="24"/>
        </w:rPr>
        <w:t>representative will</w:t>
      </w:r>
      <w:r w:rsidRPr="007456DC">
        <w:rPr>
          <w:sz w:val="24"/>
          <w:szCs w:val="24"/>
        </w:rPr>
        <w:t xml:space="preserve"> have responsibility for reporting concerns that arise, as a matter of urgency, to the local authority Child Protection and Vulnerable Adult lead agency. The representative may choose to have a confidential discussion with others in order to clear up any misunderstandings or to corroborate and support any suspicions before reporting a concern to the lead agency.</w:t>
      </w:r>
    </w:p>
    <w:p w:rsidR="003A1F67" w:rsidRPr="007456DC" w:rsidRDefault="003A1F67" w:rsidP="00A8452C">
      <w:pPr>
        <w:spacing w:after="0"/>
        <w:rPr>
          <w:sz w:val="24"/>
          <w:szCs w:val="24"/>
        </w:rPr>
      </w:pPr>
      <w:r w:rsidRPr="007456DC">
        <w:rPr>
          <w:sz w:val="24"/>
          <w:szCs w:val="24"/>
        </w:rPr>
        <w:t>The nominated person should:</w:t>
      </w:r>
    </w:p>
    <w:p w:rsidR="003A1F67" w:rsidRPr="007456DC" w:rsidRDefault="003A1F67" w:rsidP="00A8452C">
      <w:pPr>
        <w:spacing w:after="0"/>
        <w:rPr>
          <w:sz w:val="24"/>
          <w:szCs w:val="24"/>
        </w:rPr>
      </w:pPr>
      <w:r w:rsidRPr="007456DC">
        <w:rPr>
          <w:sz w:val="24"/>
          <w:szCs w:val="24"/>
        </w:rPr>
        <w:t>•</w:t>
      </w:r>
      <w:r w:rsidRPr="007456DC">
        <w:rPr>
          <w:sz w:val="24"/>
          <w:szCs w:val="24"/>
        </w:rPr>
        <w:tab/>
        <w:t>know who to contact at the local authority</w:t>
      </w:r>
    </w:p>
    <w:p w:rsidR="003A1F67" w:rsidRPr="007456DC" w:rsidRDefault="003A1F67" w:rsidP="00A8452C">
      <w:pPr>
        <w:spacing w:after="0"/>
        <w:rPr>
          <w:sz w:val="24"/>
          <w:szCs w:val="24"/>
        </w:rPr>
      </w:pPr>
      <w:r w:rsidRPr="007456DC">
        <w:rPr>
          <w:sz w:val="24"/>
          <w:szCs w:val="24"/>
        </w:rPr>
        <w:t>•</w:t>
      </w:r>
      <w:r w:rsidRPr="007456DC">
        <w:rPr>
          <w:sz w:val="24"/>
          <w:szCs w:val="24"/>
        </w:rPr>
        <w:tab/>
        <w:t>know who to contact in Social Services for advice and referrals</w:t>
      </w:r>
    </w:p>
    <w:p w:rsidR="007456DC" w:rsidRPr="007456DC" w:rsidRDefault="003A1F67" w:rsidP="00A8452C">
      <w:pPr>
        <w:spacing w:after="0"/>
        <w:rPr>
          <w:sz w:val="24"/>
          <w:szCs w:val="24"/>
        </w:rPr>
      </w:pPr>
      <w:r w:rsidRPr="007456DC">
        <w:rPr>
          <w:sz w:val="24"/>
          <w:szCs w:val="24"/>
        </w:rPr>
        <w:t>•</w:t>
      </w:r>
      <w:r w:rsidRPr="007456DC">
        <w:rPr>
          <w:sz w:val="24"/>
          <w:szCs w:val="24"/>
        </w:rPr>
        <w:tab/>
        <w:t xml:space="preserve">know about </w:t>
      </w:r>
      <w:r w:rsidR="007456DC" w:rsidRPr="007456DC">
        <w:rPr>
          <w:sz w:val="24"/>
          <w:szCs w:val="24"/>
        </w:rPr>
        <w:t>help lines</w:t>
      </w:r>
      <w:r w:rsidRPr="007456DC">
        <w:rPr>
          <w:sz w:val="24"/>
          <w:szCs w:val="24"/>
        </w:rPr>
        <w:t xml:space="preserve"> and other sources of help for children </w:t>
      </w:r>
      <w:r w:rsidR="007456DC">
        <w:rPr>
          <w:sz w:val="24"/>
          <w:szCs w:val="24"/>
        </w:rPr>
        <w:t>and young people and vulnerable adults</w:t>
      </w:r>
    </w:p>
    <w:p w:rsidR="003A1F67" w:rsidRDefault="003A1F67" w:rsidP="00A8452C">
      <w:pPr>
        <w:spacing w:after="0"/>
        <w:rPr>
          <w:sz w:val="24"/>
          <w:szCs w:val="24"/>
        </w:rPr>
      </w:pPr>
      <w:r w:rsidRPr="007456DC">
        <w:rPr>
          <w:sz w:val="24"/>
          <w:szCs w:val="24"/>
        </w:rPr>
        <w:t>•</w:t>
      </w:r>
      <w:r w:rsidRPr="007456DC">
        <w:rPr>
          <w:sz w:val="24"/>
          <w:szCs w:val="24"/>
        </w:rPr>
        <w:tab/>
        <w:t>ensure that there is an environment in which staff have the opportunity to raise any child protection or vulnerable adult protection concerns.</w:t>
      </w:r>
    </w:p>
    <w:p w:rsidR="009E55A8" w:rsidRDefault="009E55A8" w:rsidP="002379F4">
      <w:pPr>
        <w:pStyle w:val="Heading1"/>
      </w:pPr>
      <w:r w:rsidRPr="009E55A8">
        <w:t>Users</w:t>
      </w:r>
      <w:r>
        <w:t>’</w:t>
      </w:r>
      <w:r w:rsidRPr="009E55A8">
        <w:t xml:space="preserve"> Responsibilities</w:t>
      </w:r>
    </w:p>
    <w:p w:rsidR="004D3C4A" w:rsidRPr="004D3C4A" w:rsidRDefault="004D3C4A" w:rsidP="00A8452C">
      <w:pPr>
        <w:spacing w:after="0"/>
        <w:rPr>
          <w:sz w:val="24"/>
          <w:szCs w:val="24"/>
        </w:rPr>
      </w:pPr>
      <w:r w:rsidRPr="004D3C4A">
        <w:rPr>
          <w:color w:val="000000"/>
          <w:sz w:val="24"/>
          <w:szCs w:val="24"/>
        </w:rPr>
        <w:t>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r>
        <w:rPr>
          <w:color w:val="000000"/>
          <w:sz w:val="24"/>
          <w:szCs w:val="24"/>
        </w:rPr>
        <w:t>.</w:t>
      </w:r>
    </w:p>
    <w:p w:rsidR="003A1F67" w:rsidRPr="00D409C4" w:rsidRDefault="003A1F67" w:rsidP="002379F4">
      <w:pPr>
        <w:pStyle w:val="Heading1"/>
      </w:pPr>
      <w:r w:rsidRPr="00D409C4">
        <w:t>Useful Procedures</w:t>
      </w:r>
    </w:p>
    <w:p w:rsidR="003A1F67" w:rsidRPr="007456DC" w:rsidRDefault="003A1F67" w:rsidP="00A8452C">
      <w:pPr>
        <w:spacing w:after="0"/>
        <w:rPr>
          <w:sz w:val="24"/>
          <w:szCs w:val="24"/>
        </w:rPr>
      </w:pPr>
      <w:r>
        <w:t>1.</w:t>
      </w:r>
      <w:r>
        <w:tab/>
      </w:r>
      <w:r w:rsidRPr="007456DC">
        <w:rPr>
          <w:sz w:val="24"/>
          <w:szCs w:val="24"/>
        </w:rPr>
        <w:t>All trustees, volunteers and staff will be given information about child protection and should attend introductory level Child Protection train</w:t>
      </w:r>
      <w:r w:rsidR="00060B67" w:rsidRPr="007456DC">
        <w:rPr>
          <w:sz w:val="24"/>
          <w:szCs w:val="24"/>
        </w:rPr>
        <w:t>ing and Safeguarding</w:t>
      </w:r>
      <w:r w:rsidRPr="007456DC">
        <w:rPr>
          <w:sz w:val="24"/>
          <w:szCs w:val="24"/>
        </w:rPr>
        <w:t xml:space="preserve"> Adults training where possible.</w:t>
      </w:r>
    </w:p>
    <w:p w:rsidR="003A1F67" w:rsidRPr="007456DC" w:rsidRDefault="003A1F67" w:rsidP="00A8452C">
      <w:pPr>
        <w:spacing w:after="0"/>
        <w:rPr>
          <w:sz w:val="24"/>
          <w:szCs w:val="24"/>
        </w:rPr>
      </w:pPr>
      <w:r w:rsidRPr="007456DC">
        <w:rPr>
          <w:sz w:val="24"/>
          <w:szCs w:val="24"/>
        </w:rPr>
        <w:t>2.</w:t>
      </w:r>
      <w:r w:rsidRPr="007456DC">
        <w:rPr>
          <w:sz w:val="24"/>
          <w:szCs w:val="24"/>
        </w:rPr>
        <w:tab/>
        <w:t>An annual review will take place following the AGM to allow for any required up-date of policies and or procedures. New trustees, volunteers and staff mus</w:t>
      </w:r>
      <w:r w:rsidR="00060B67" w:rsidRPr="007456DC">
        <w:rPr>
          <w:sz w:val="24"/>
          <w:szCs w:val="24"/>
        </w:rPr>
        <w:t xml:space="preserve">t be given an induction to this </w:t>
      </w:r>
      <w:r w:rsidRPr="007456DC">
        <w:rPr>
          <w:sz w:val="24"/>
          <w:szCs w:val="24"/>
        </w:rPr>
        <w:t xml:space="preserve">policy and understand their responsibilities. </w:t>
      </w:r>
    </w:p>
    <w:p w:rsidR="003A1F67" w:rsidRPr="007456DC" w:rsidRDefault="003A1F67" w:rsidP="00A8452C">
      <w:pPr>
        <w:spacing w:after="0"/>
        <w:rPr>
          <w:sz w:val="24"/>
          <w:szCs w:val="24"/>
        </w:rPr>
      </w:pPr>
      <w:r w:rsidRPr="007456DC">
        <w:rPr>
          <w:sz w:val="24"/>
          <w:szCs w:val="24"/>
        </w:rPr>
        <w:t>3.</w:t>
      </w:r>
      <w:r w:rsidRPr="007456DC">
        <w:rPr>
          <w:sz w:val="24"/>
          <w:szCs w:val="24"/>
        </w:rPr>
        <w:tab/>
        <w:t>A copy of the policy will be displayed for the atte</w:t>
      </w:r>
      <w:r w:rsidR="00060B67" w:rsidRPr="007456DC">
        <w:rPr>
          <w:sz w:val="24"/>
          <w:szCs w:val="24"/>
        </w:rPr>
        <w:t xml:space="preserve">ntion of all in </w:t>
      </w:r>
      <w:r w:rsidR="009C0E93">
        <w:rPr>
          <w:sz w:val="24"/>
          <w:szCs w:val="24"/>
        </w:rPr>
        <w:t>CLAYGATE VILLAGE HALL</w:t>
      </w:r>
      <w:r w:rsidR="00792FE0">
        <w:rPr>
          <w:sz w:val="24"/>
          <w:szCs w:val="24"/>
        </w:rPr>
        <w:t xml:space="preserve"> </w:t>
      </w:r>
      <w:r w:rsidR="00060B67" w:rsidRPr="007456DC">
        <w:rPr>
          <w:sz w:val="24"/>
          <w:szCs w:val="24"/>
        </w:rPr>
        <w:t>and is available on the website</w:t>
      </w:r>
      <w:r w:rsidRPr="007456DC">
        <w:rPr>
          <w:sz w:val="24"/>
          <w:szCs w:val="24"/>
        </w:rPr>
        <w:t xml:space="preserve"> and mad</w:t>
      </w:r>
      <w:r w:rsidR="00060B67" w:rsidRPr="007456DC">
        <w:rPr>
          <w:sz w:val="24"/>
          <w:szCs w:val="24"/>
        </w:rPr>
        <w:t>e available on request to members and the public</w:t>
      </w:r>
      <w:r w:rsidRPr="007456DC">
        <w:rPr>
          <w:sz w:val="24"/>
          <w:szCs w:val="24"/>
        </w:rPr>
        <w:t xml:space="preserve">. </w:t>
      </w:r>
    </w:p>
    <w:p w:rsidR="003A1F67" w:rsidRDefault="003A1F67" w:rsidP="00A8452C">
      <w:pPr>
        <w:spacing w:after="0"/>
      </w:pPr>
    </w:p>
    <w:p w:rsidR="00060B67" w:rsidRDefault="00060B67" w:rsidP="00A8452C">
      <w:pPr>
        <w:spacing w:after="0"/>
        <w:rPr>
          <w:b/>
        </w:rPr>
      </w:pPr>
      <w:r>
        <w:rPr>
          <w:b/>
        </w:rPr>
        <w:br w:type="page"/>
      </w:r>
    </w:p>
    <w:p w:rsidR="003A1F67" w:rsidRPr="00D409C4" w:rsidRDefault="003A1F67" w:rsidP="00A8452C">
      <w:pPr>
        <w:spacing w:after="0"/>
        <w:rPr>
          <w:b/>
          <w:sz w:val="28"/>
          <w:szCs w:val="28"/>
          <w:u w:val="single"/>
        </w:rPr>
      </w:pPr>
      <w:r w:rsidRPr="00D409C4">
        <w:rPr>
          <w:b/>
          <w:sz w:val="28"/>
          <w:szCs w:val="28"/>
          <w:u w:val="single"/>
        </w:rPr>
        <w:lastRenderedPageBreak/>
        <w:t>Guide to Appendices</w:t>
      </w:r>
    </w:p>
    <w:p w:rsidR="003A1F67" w:rsidRPr="001D1EA6" w:rsidRDefault="003A1F67" w:rsidP="00A8452C">
      <w:pPr>
        <w:spacing w:after="0"/>
        <w:rPr>
          <w:b/>
          <w:sz w:val="24"/>
          <w:szCs w:val="24"/>
        </w:rPr>
      </w:pPr>
      <w:r w:rsidRPr="001D1EA6">
        <w:rPr>
          <w:b/>
          <w:sz w:val="24"/>
          <w:szCs w:val="24"/>
        </w:rPr>
        <w:t>Appendix A – Forms and signs of abuse (children)</w:t>
      </w:r>
    </w:p>
    <w:p w:rsidR="003A1F67" w:rsidRPr="001D1EA6" w:rsidRDefault="003A1F67" w:rsidP="00A8452C">
      <w:pPr>
        <w:spacing w:after="0"/>
        <w:rPr>
          <w:sz w:val="24"/>
          <w:szCs w:val="24"/>
        </w:rPr>
      </w:pPr>
      <w:r w:rsidRPr="001D1EA6">
        <w:rPr>
          <w:sz w:val="24"/>
          <w:szCs w:val="24"/>
        </w:rPr>
        <w:t>This appendix gives guidance on how to recognise the signs of abuse in children. If you are not in regular contact with children or young people some of these signs will be harder to detect. This guidance will probably be most useful as a reminder for those who have had some basic or introductory child protection training.</w:t>
      </w:r>
      <w:r w:rsidR="002379F4">
        <w:rPr>
          <w:sz w:val="24"/>
          <w:szCs w:val="24"/>
        </w:rPr>
        <w:t xml:space="preserve"> - </w:t>
      </w:r>
    </w:p>
    <w:p w:rsidR="003A1F67" w:rsidRPr="001D1EA6" w:rsidRDefault="003A1F67" w:rsidP="00A8452C">
      <w:pPr>
        <w:spacing w:after="0"/>
        <w:rPr>
          <w:b/>
          <w:sz w:val="24"/>
          <w:szCs w:val="24"/>
        </w:rPr>
      </w:pPr>
      <w:r w:rsidRPr="001D1EA6">
        <w:rPr>
          <w:b/>
          <w:sz w:val="24"/>
          <w:szCs w:val="24"/>
        </w:rPr>
        <w:t>Appendix B – Forms and signs of abuse (vulnerable adults)</w:t>
      </w:r>
    </w:p>
    <w:p w:rsidR="003A1F67" w:rsidRPr="001D1EA6" w:rsidRDefault="003A1F67" w:rsidP="00A8452C">
      <w:pPr>
        <w:spacing w:after="0"/>
        <w:rPr>
          <w:b/>
          <w:sz w:val="24"/>
          <w:szCs w:val="24"/>
        </w:rPr>
      </w:pPr>
      <w:r w:rsidRPr="001D1EA6">
        <w:rPr>
          <w:b/>
          <w:sz w:val="24"/>
          <w:szCs w:val="24"/>
        </w:rPr>
        <w:t>Appendix C - Guidelines for dealing with abuse or signs of abuse</w:t>
      </w:r>
    </w:p>
    <w:p w:rsidR="009F4EF3" w:rsidRDefault="003A1F67" w:rsidP="00A8452C">
      <w:pPr>
        <w:spacing w:after="0"/>
        <w:rPr>
          <w:sz w:val="24"/>
          <w:szCs w:val="24"/>
        </w:rPr>
      </w:pPr>
      <w:r w:rsidRPr="001D1EA6">
        <w:rPr>
          <w:sz w:val="24"/>
          <w:szCs w:val="24"/>
        </w:rPr>
        <w:t>This gives a list of do’s and don’ts on what to do if someone reports, or you suspect abuse towards a child.</w:t>
      </w:r>
    </w:p>
    <w:p w:rsidR="00A8452C" w:rsidRDefault="00A8452C" w:rsidP="00A8452C">
      <w:pPr>
        <w:spacing w:after="0"/>
        <w:rPr>
          <w:b/>
          <w:sz w:val="24"/>
          <w:szCs w:val="24"/>
        </w:rPr>
      </w:pPr>
      <w:r w:rsidRPr="00A8452C">
        <w:rPr>
          <w:b/>
          <w:sz w:val="24"/>
          <w:szCs w:val="24"/>
        </w:rPr>
        <w:t>Appendix D – Details of Staff and Trustees</w:t>
      </w:r>
    </w:p>
    <w:p w:rsidR="002379F4" w:rsidRDefault="002379F4" w:rsidP="00A8452C">
      <w:pPr>
        <w:spacing w:after="0"/>
        <w:rPr>
          <w:sz w:val="24"/>
          <w:szCs w:val="24"/>
        </w:rPr>
      </w:pPr>
      <w:r>
        <w:rPr>
          <w:b/>
          <w:sz w:val="24"/>
          <w:szCs w:val="24"/>
        </w:rPr>
        <w:t xml:space="preserve">Appendix E: - </w:t>
      </w:r>
      <w:r w:rsidRPr="002379F4">
        <w:rPr>
          <w:b/>
          <w:sz w:val="24"/>
          <w:szCs w:val="24"/>
        </w:rPr>
        <w:t>Safeguarding and Protecting People for Charities and Trustees.  (Charity Commission News : Issue 62 item 5 dated 25/01/19)</w:t>
      </w:r>
      <w:r>
        <w:rPr>
          <w:b/>
          <w:sz w:val="24"/>
          <w:szCs w:val="24"/>
        </w:rPr>
        <w:t xml:space="preserve"> </w:t>
      </w:r>
      <w:r w:rsidRPr="002379F4">
        <w:rPr>
          <w:sz w:val="24"/>
          <w:szCs w:val="24"/>
        </w:rPr>
        <w:t xml:space="preserve">– Added to address </w:t>
      </w:r>
      <w:r>
        <w:rPr>
          <w:sz w:val="24"/>
          <w:szCs w:val="24"/>
        </w:rPr>
        <w:t>requirement</w:t>
      </w:r>
      <w:r w:rsidRPr="002379F4">
        <w:rPr>
          <w:sz w:val="24"/>
          <w:szCs w:val="24"/>
        </w:rPr>
        <w:t xml:space="preserve">s </w:t>
      </w:r>
      <w:r>
        <w:rPr>
          <w:sz w:val="24"/>
          <w:szCs w:val="24"/>
        </w:rPr>
        <w:t>of the CC</w:t>
      </w:r>
    </w:p>
    <w:p w:rsidR="002379F4" w:rsidRPr="002379F4" w:rsidRDefault="002379F4" w:rsidP="00A8452C">
      <w:pPr>
        <w:spacing w:after="0"/>
        <w:rPr>
          <w:sz w:val="24"/>
          <w:szCs w:val="24"/>
        </w:rPr>
      </w:pPr>
      <w:r>
        <w:rPr>
          <w:b/>
          <w:sz w:val="24"/>
          <w:szCs w:val="24"/>
        </w:rPr>
        <w:t xml:space="preserve">Appendix F: -Review Records – </w:t>
      </w:r>
      <w:r>
        <w:rPr>
          <w:sz w:val="24"/>
          <w:szCs w:val="24"/>
        </w:rPr>
        <w:t>Evi</w:t>
      </w:r>
      <w:r w:rsidRPr="002379F4">
        <w:rPr>
          <w:sz w:val="24"/>
          <w:szCs w:val="24"/>
        </w:rPr>
        <w:t xml:space="preserve">dence </w:t>
      </w:r>
      <w:r>
        <w:rPr>
          <w:sz w:val="24"/>
          <w:szCs w:val="24"/>
        </w:rPr>
        <w:t>of reviews</w:t>
      </w:r>
    </w:p>
    <w:p w:rsidR="003A1F67" w:rsidRPr="0073652D" w:rsidRDefault="003A1F67" w:rsidP="001A07D1">
      <w:pPr>
        <w:pStyle w:val="AppendixHeading"/>
      </w:pPr>
      <w:r w:rsidRPr="0073652D">
        <w:t>Forms and signs of abuse</w:t>
      </w:r>
    </w:p>
    <w:p w:rsidR="003A1F67" w:rsidRPr="001D1EA6" w:rsidRDefault="003A1F67" w:rsidP="00A8452C">
      <w:pPr>
        <w:spacing w:after="0"/>
        <w:rPr>
          <w:b/>
          <w:sz w:val="24"/>
          <w:szCs w:val="24"/>
        </w:rPr>
      </w:pPr>
      <w:r w:rsidRPr="001D1EA6">
        <w:rPr>
          <w:b/>
          <w:sz w:val="24"/>
          <w:szCs w:val="24"/>
        </w:rPr>
        <w:t xml:space="preserve">Ways to recognise child abuse and neglect </w:t>
      </w:r>
    </w:p>
    <w:p w:rsidR="003A1F67" w:rsidRPr="001D1EA6" w:rsidRDefault="003A1F67" w:rsidP="00A8452C">
      <w:pPr>
        <w:spacing w:after="0"/>
        <w:rPr>
          <w:sz w:val="24"/>
          <w:szCs w:val="24"/>
        </w:rPr>
      </w:pPr>
      <w:r w:rsidRPr="001D1EA6">
        <w:rPr>
          <w:sz w:val="24"/>
          <w:szCs w:val="24"/>
        </w:rPr>
        <w:t>Physical abuse: 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A person might do this because they enjoy or need the attention they get through having a sick child. Physical abuse can be caused through omission or the failure to act to protect.</w:t>
      </w:r>
    </w:p>
    <w:p w:rsidR="003A1F67" w:rsidRPr="001D1EA6" w:rsidRDefault="003A1F67" w:rsidP="00A8452C">
      <w:pPr>
        <w:spacing w:after="0"/>
        <w:rPr>
          <w:b/>
          <w:sz w:val="24"/>
          <w:szCs w:val="24"/>
        </w:rPr>
      </w:pPr>
      <w:r w:rsidRPr="001D1EA6">
        <w:rPr>
          <w:b/>
          <w:sz w:val="24"/>
          <w:szCs w:val="24"/>
        </w:rPr>
        <w:t>Visible Signs:</w:t>
      </w:r>
    </w:p>
    <w:p w:rsidR="003A1F67" w:rsidRPr="001D1EA6" w:rsidRDefault="003A1F67" w:rsidP="00A8452C">
      <w:pPr>
        <w:pStyle w:val="ListParagraph"/>
        <w:numPr>
          <w:ilvl w:val="0"/>
          <w:numId w:val="3"/>
        </w:numPr>
        <w:spacing w:after="0"/>
        <w:rPr>
          <w:sz w:val="24"/>
          <w:szCs w:val="24"/>
        </w:rPr>
      </w:pPr>
      <w:r w:rsidRPr="001D1EA6">
        <w:rPr>
          <w:sz w:val="24"/>
          <w:szCs w:val="24"/>
        </w:rPr>
        <w:t>injuries to any part of the body</w:t>
      </w:r>
    </w:p>
    <w:p w:rsidR="003A1F67" w:rsidRPr="001D1EA6" w:rsidRDefault="003A1F67" w:rsidP="00A8452C">
      <w:pPr>
        <w:pStyle w:val="ListParagraph"/>
        <w:numPr>
          <w:ilvl w:val="0"/>
          <w:numId w:val="3"/>
        </w:numPr>
        <w:spacing w:after="0"/>
        <w:rPr>
          <w:sz w:val="24"/>
          <w:szCs w:val="24"/>
        </w:rPr>
      </w:pPr>
      <w:r w:rsidRPr="001D1EA6">
        <w:rPr>
          <w:sz w:val="24"/>
          <w:szCs w:val="24"/>
        </w:rPr>
        <w:t>children who find it painful to walk, sit down, to move their jaws or are in some other kind of pain</w:t>
      </w:r>
    </w:p>
    <w:p w:rsidR="003A1F67" w:rsidRPr="001D1EA6" w:rsidRDefault="003A1F67" w:rsidP="00A8452C">
      <w:pPr>
        <w:pStyle w:val="ListParagraph"/>
        <w:numPr>
          <w:ilvl w:val="0"/>
          <w:numId w:val="3"/>
        </w:numPr>
        <w:spacing w:after="0"/>
        <w:rPr>
          <w:sz w:val="24"/>
          <w:szCs w:val="24"/>
        </w:rPr>
      </w:pPr>
      <w:r w:rsidRPr="001D1EA6">
        <w:rPr>
          <w:sz w:val="24"/>
          <w:szCs w:val="24"/>
        </w:rPr>
        <w:t>injuries which are not typical of the bumps and scrapes associated with children’s activities</w:t>
      </w:r>
    </w:p>
    <w:p w:rsidR="003A1F67" w:rsidRPr="001D1EA6" w:rsidRDefault="003A1F67" w:rsidP="00A8452C">
      <w:pPr>
        <w:pStyle w:val="ListParagraph"/>
        <w:numPr>
          <w:ilvl w:val="0"/>
          <w:numId w:val="3"/>
        </w:numPr>
        <w:spacing w:after="0"/>
        <w:rPr>
          <w:sz w:val="24"/>
          <w:szCs w:val="24"/>
        </w:rPr>
      </w:pPr>
      <w:r w:rsidRPr="001D1EA6">
        <w:rPr>
          <w:sz w:val="24"/>
          <w:szCs w:val="24"/>
        </w:rPr>
        <w:t>the regular occurrence of unexplained injuries</w:t>
      </w:r>
    </w:p>
    <w:p w:rsidR="003A1F67" w:rsidRPr="001D1EA6" w:rsidRDefault="003A1F67" w:rsidP="00A8452C">
      <w:pPr>
        <w:pStyle w:val="ListParagraph"/>
        <w:numPr>
          <w:ilvl w:val="0"/>
          <w:numId w:val="3"/>
        </w:numPr>
        <w:spacing w:after="0"/>
        <w:rPr>
          <w:sz w:val="24"/>
          <w:szCs w:val="24"/>
        </w:rPr>
      </w:pPr>
      <w:r w:rsidRPr="001D1EA6">
        <w:rPr>
          <w:sz w:val="24"/>
          <w:szCs w:val="24"/>
        </w:rPr>
        <w:t>the child who is frequently injured, where even apparently reasonable explanations are given</w:t>
      </w:r>
    </w:p>
    <w:p w:rsidR="003A1F67" w:rsidRPr="001D1EA6" w:rsidRDefault="003A1F67" w:rsidP="00A8452C">
      <w:pPr>
        <w:spacing w:after="0"/>
        <w:rPr>
          <w:b/>
          <w:sz w:val="24"/>
          <w:szCs w:val="24"/>
        </w:rPr>
      </w:pPr>
      <w:r w:rsidRPr="001D1EA6">
        <w:rPr>
          <w:b/>
          <w:sz w:val="24"/>
          <w:szCs w:val="24"/>
        </w:rPr>
        <w:t>Behavioural Signs:</w:t>
      </w:r>
    </w:p>
    <w:p w:rsidR="003A1F67" w:rsidRPr="001D1EA6" w:rsidRDefault="003A1F67" w:rsidP="00A8452C">
      <w:pPr>
        <w:pStyle w:val="ListParagraph"/>
        <w:numPr>
          <w:ilvl w:val="0"/>
          <w:numId w:val="3"/>
        </w:numPr>
        <w:spacing w:after="0"/>
        <w:rPr>
          <w:sz w:val="24"/>
          <w:szCs w:val="24"/>
        </w:rPr>
      </w:pPr>
      <w:r w:rsidRPr="001D1EA6">
        <w:rPr>
          <w:sz w:val="24"/>
          <w:szCs w:val="24"/>
        </w:rPr>
        <w:t>furtive, secretive behaviour</w:t>
      </w:r>
    </w:p>
    <w:p w:rsidR="003A1F67" w:rsidRPr="001D1EA6" w:rsidRDefault="003A1F67" w:rsidP="00A8452C">
      <w:pPr>
        <w:pStyle w:val="ListParagraph"/>
        <w:numPr>
          <w:ilvl w:val="0"/>
          <w:numId w:val="3"/>
        </w:numPr>
        <w:spacing w:after="0"/>
        <w:rPr>
          <w:sz w:val="24"/>
          <w:szCs w:val="24"/>
        </w:rPr>
      </w:pPr>
      <w:r w:rsidRPr="001D1EA6">
        <w:rPr>
          <w:sz w:val="24"/>
          <w:szCs w:val="24"/>
        </w:rPr>
        <w:t>uncharacteristic aggression or withdrawn behaviour</w:t>
      </w:r>
    </w:p>
    <w:p w:rsidR="003A1F67" w:rsidRPr="001D1EA6" w:rsidRDefault="003A1F67" w:rsidP="00A8452C">
      <w:pPr>
        <w:pStyle w:val="ListParagraph"/>
        <w:numPr>
          <w:ilvl w:val="0"/>
          <w:numId w:val="3"/>
        </w:numPr>
        <w:spacing w:after="0"/>
        <w:rPr>
          <w:sz w:val="24"/>
          <w:szCs w:val="24"/>
        </w:rPr>
      </w:pPr>
      <w:r w:rsidRPr="001D1EA6">
        <w:rPr>
          <w:sz w:val="24"/>
          <w:szCs w:val="24"/>
        </w:rPr>
        <w:t>compulsive eating or sudden loss of appetite</w:t>
      </w:r>
    </w:p>
    <w:p w:rsidR="003A1F67" w:rsidRPr="001D1EA6" w:rsidRDefault="003A1F67" w:rsidP="00A8452C">
      <w:pPr>
        <w:pStyle w:val="ListParagraph"/>
        <w:numPr>
          <w:ilvl w:val="0"/>
          <w:numId w:val="3"/>
        </w:numPr>
        <w:spacing w:after="0"/>
        <w:rPr>
          <w:sz w:val="24"/>
          <w:szCs w:val="24"/>
        </w:rPr>
      </w:pPr>
      <w:r w:rsidRPr="001D1EA6">
        <w:rPr>
          <w:sz w:val="24"/>
          <w:szCs w:val="24"/>
        </w:rPr>
        <w:t>the child who suddenly becomes ill co-ordinated</w:t>
      </w:r>
    </w:p>
    <w:p w:rsidR="003A1F67" w:rsidRPr="001D1EA6" w:rsidRDefault="003A1F67" w:rsidP="00A8452C">
      <w:pPr>
        <w:pStyle w:val="ListParagraph"/>
        <w:numPr>
          <w:ilvl w:val="0"/>
          <w:numId w:val="3"/>
        </w:numPr>
        <w:spacing w:after="0"/>
        <w:rPr>
          <w:sz w:val="24"/>
          <w:szCs w:val="24"/>
        </w:rPr>
      </w:pPr>
      <w:r w:rsidRPr="001D1EA6">
        <w:rPr>
          <w:sz w:val="24"/>
          <w:szCs w:val="24"/>
        </w:rPr>
        <w:t>the child who finds it difficult to stay awake</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the child who is repeatedly absent </w:t>
      </w:r>
    </w:p>
    <w:p w:rsidR="003A1F67" w:rsidRPr="001D1EA6" w:rsidRDefault="003A1F67" w:rsidP="00A8452C">
      <w:pPr>
        <w:spacing w:after="0"/>
        <w:rPr>
          <w:b/>
          <w:sz w:val="24"/>
          <w:szCs w:val="24"/>
        </w:rPr>
      </w:pPr>
      <w:r w:rsidRPr="001D1EA6">
        <w:rPr>
          <w:b/>
          <w:sz w:val="24"/>
          <w:szCs w:val="24"/>
        </w:rPr>
        <w:t>What to listen for:</w:t>
      </w:r>
    </w:p>
    <w:p w:rsidR="003A1F67" w:rsidRPr="001D1EA6" w:rsidRDefault="003A1F67" w:rsidP="00A8452C">
      <w:pPr>
        <w:pStyle w:val="ListParagraph"/>
        <w:numPr>
          <w:ilvl w:val="0"/>
          <w:numId w:val="3"/>
        </w:numPr>
        <w:spacing w:after="0"/>
        <w:rPr>
          <w:sz w:val="24"/>
          <w:szCs w:val="24"/>
        </w:rPr>
      </w:pPr>
      <w:r w:rsidRPr="001D1EA6">
        <w:rPr>
          <w:sz w:val="24"/>
          <w:szCs w:val="24"/>
        </w:rPr>
        <w:t>listen for confused or conflicting explanations of how the injuries were sustained</w:t>
      </w:r>
    </w:p>
    <w:p w:rsidR="003A1F67" w:rsidRPr="001D1EA6" w:rsidRDefault="003A1F67" w:rsidP="00A8452C">
      <w:pPr>
        <w:pStyle w:val="ListParagraph"/>
        <w:numPr>
          <w:ilvl w:val="0"/>
          <w:numId w:val="3"/>
        </w:numPr>
        <w:spacing w:after="0"/>
        <w:rPr>
          <w:sz w:val="24"/>
          <w:szCs w:val="24"/>
        </w:rPr>
      </w:pPr>
      <w:r w:rsidRPr="001D1EA6">
        <w:rPr>
          <w:sz w:val="24"/>
          <w:szCs w:val="24"/>
        </w:rPr>
        <w:t>evaluate carefully what is said and preferably document it ad verbatim</w:t>
      </w:r>
    </w:p>
    <w:p w:rsidR="003A1F67" w:rsidRPr="001D1EA6" w:rsidRDefault="003A1F67" w:rsidP="00A8452C">
      <w:pPr>
        <w:pStyle w:val="ListParagraph"/>
        <w:numPr>
          <w:ilvl w:val="0"/>
          <w:numId w:val="3"/>
        </w:numPr>
        <w:spacing w:after="0"/>
        <w:rPr>
          <w:sz w:val="24"/>
          <w:szCs w:val="24"/>
        </w:rPr>
      </w:pPr>
      <w:r w:rsidRPr="001D1EA6">
        <w:rPr>
          <w:sz w:val="24"/>
          <w:szCs w:val="24"/>
        </w:rPr>
        <w:t>consider if the explanation is in keeping with the nature, age and site of injury</w:t>
      </w:r>
    </w:p>
    <w:p w:rsidR="003A1F67" w:rsidRPr="001D1EA6" w:rsidRDefault="003A1F67" w:rsidP="00A8452C">
      <w:pPr>
        <w:spacing w:after="0"/>
        <w:rPr>
          <w:b/>
          <w:sz w:val="24"/>
          <w:szCs w:val="24"/>
        </w:rPr>
      </w:pPr>
      <w:r w:rsidRPr="001D1EA6">
        <w:rPr>
          <w:b/>
          <w:sz w:val="24"/>
          <w:szCs w:val="24"/>
        </w:rPr>
        <w:t>Consider:</w:t>
      </w:r>
    </w:p>
    <w:p w:rsidR="003A1F67" w:rsidRPr="001D1EA6" w:rsidRDefault="003A1F67" w:rsidP="00A8452C">
      <w:pPr>
        <w:pStyle w:val="ListParagraph"/>
        <w:numPr>
          <w:ilvl w:val="0"/>
          <w:numId w:val="3"/>
        </w:numPr>
        <w:spacing w:after="0"/>
        <w:rPr>
          <w:sz w:val="24"/>
          <w:szCs w:val="24"/>
        </w:rPr>
      </w:pPr>
      <w:r w:rsidRPr="001D1EA6">
        <w:rPr>
          <w:sz w:val="24"/>
          <w:szCs w:val="24"/>
        </w:rPr>
        <w:t>what do you know about the family?</w:t>
      </w:r>
    </w:p>
    <w:p w:rsidR="003A1F67" w:rsidRPr="001D1EA6" w:rsidRDefault="003A1F67" w:rsidP="00A8452C">
      <w:pPr>
        <w:pStyle w:val="ListParagraph"/>
        <w:numPr>
          <w:ilvl w:val="0"/>
          <w:numId w:val="3"/>
        </w:numPr>
        <w:spacing w:after="0"/>
        <w:rPr>
          <w:sz w:val="24"/>
          <w:szCs w:val="24"/>
        </w:rPr>
      </w:pPr>
      <w:r w:rsidRPr="001D1EA6">
        <w:rPr>
          <w:sz w:val="24"/>
          <w:szCs w:val="24"/>
        </w:rPr>
        <w:t>is there a history of known or suspected abuse?</w:t>
      </w:r>
    </w:p>
    <w:p w:rsidR="003A1F67" w:rsidRPr="001D1EA6" w:rsidRDefault="003A1F67" w:rsidP="00A8452C">
      <w:pPr>
        <w:pStyle w:val="ListParagraph"/>
        <w:numPr>
          <w:ilvl w:val="0"/>
          <w:numId w:val="3"/>
        </w:numPr>
        <w:spacing w:after="0"/>
        <w:rPr>
          <w:sz w:val="24"/>
          <w:szCs w:val="24"/>
        </w:rPr>
      </w:pPr>
      <w:r w:rsidRPr="001D1EA6">
        <w:rPr>
          <w:sz w:val="24"/>
          <w:szCs w:val="24"/>
        </w:rPr>
        <w:t>has the family been under stress recently?</w:t>
      </w:r>
    </w:p>
    <w:p w:rsidR="003A1F67" w:rsidRPr="001D1EA6" w:rsidRDefault="003A1F67" w:rsidP="00A8452C">
      <w:pPr>
        <w:pStyle w:val="ListParagraph"/>
        <w:numPr>
          <w:ilvl w:val="0"/>
          <w:numId w:val="3"/>
        </w:numPr>
        <w:spacing w:after="0"/>
        <w:rPr>
          <w:sz w:val="24"/>
          <w:szCs w:val="24"/>
        </w:rPr>
      </w:pPr>
      <w:r w:rsidRPr="001D1EA6">
        <w:rPr>
          <w:sz w:val="24"/>
          <w:szCs w:val="24"/>
        </w:rPr>
        <w:t>do you have concerns about the family?</w:t>
      </w:r>
    </w:p>
    <w:p w:rsidR="003A1F67" w:rsidRPr="001D1EA6" w:rsidRDefault="003A1F67" w:rsidP="00A8452C">
      <w:pPr>
        <w:spacing w:after="0"/>
        <w:rPr>
          <w:sz w:val="24"/>
          <w:szCs w:val="24"/>
        </w:rPr>
      </w:pPr>
      <w:r w:rsidRPr="001D1EA6">
        <w:rPr>
          <w:b/>
          <w:sz w:val="24"/>
          <w:szCs w:val="24"/>
        </w:rPr>
        <w:lastRenderedPageBreak/>
        <w:t>Emotional abuse:</w:t>
      </w:r>
      <w:r w:rsidRPr="001D1EA6">
        <w:rPr>
          <w:sz w:val="24"/>
          <w:szCs w:val="24"/>
        </w:rPr>
        <w:t xml:space="preserve"> Emotional abuse is the persistent emotional ill treatment of a child such as to cause severe and persistent adverse effects on the child’s emotional development.  It may involve making a child feel or believe that they are worthless or unloved, inadequate or valued only insofar as they meet the needs of another person.  </w:t>
      </w:r>
    </w:p>
    <w:p w:rsidR="003A1F67" w:rsidRPr="001D1EA6" w:rsidRDefault="003A1F67" w:rsidP="00A8452C">
      <w:pPr>
        <w:spacing w:after="0"/>
        <w:rPr>
          <w:sz w:val="24"/>
          <w:szCs w:val="24"/>
        </w:rPr>
      </w:pPr>
      <w:r w:rsidRPr="001D1EA6">
        <w:rPr>
          <w:sz w:val="24"/>
          <w:szCs w:val="24"/>
        </w:rPr>
        <w:t>The recognition of emotional abuse is based on observations over time of the quality of relationships between parent/carer and the child.</w:t>
      </w:r>
    </w:p>
    <w:p w:rsidR="003A1F67" w:rsidRPr="001D1EA6" w:rsidRDefault="003A1F67" w:rsidP="00A8452C">
      <w:pPr>
        <w:spacing w:after="0"/>
        <w:rPr>
          <w:b/>
          <w:sz w:val="24"/>
          <w:szCs w:val="24"/>
        </w:rPr>
      </w:pPr>
      <w:r w:rsidRPr="001D1EA6">
        <w:rPr>
          <w:b/>
          <w:sz w:val="24"/>
          <w:szCs w:val="24"/>
        </w:rPr>
        <w:t>Watch for parent/carer behaviours:</w:t>
      </w:r>
    </w:p>
    <w:p w:rsidR="003A1F67" w:rsidRPr="001D1EA6" w:rsidRDefault="003A1F67" w:rsidP="00A8452C">
      <w:pPr>
        <w:pStyle w:val="ListParagraph"/>
        <w:numPr>
          <w:ilvl w:val="0"/>
          <w:numId w:val="3"/>
        </w:numPr>
        <w:spacing w:after="0"/>
        <w:rPr>
          <w:sz w:val="24"/>
          <w:szCs w:val="24"/>
        </w:rPr>
      </w:pPr>
      <w:r w:rsidRPr="001D1EA6">
        <w:rPr>
          <w:sz w:val="24"/>
          <w:szCs w:val="24"/>
        </w:rPr>
        <w:t>poor attachment relationship with the child</w:t>
      </w:r>
    </w:p>
    <w:p w:rsidR="003A1F67" w:rsidRPr="001D1EA6" w:rsidRDefault="003A1F67" w:rsidP="00A8452C">
      <w:pPr>
        <w:pStyle w:val="ListParagraph"/>
        <w:numPr>
          <w:ilvl w:val="0"/>
          <w:numId w:val="3"/>
        </w:numPr>
        <w:spacing w:after="0"/>
        <w:rPr>
          <w:sz w:val="24"/>
          <w:szCs w:val="24"/>
        </w:rPr>
      </w:pPr>
      <w:r w:rsidRPr="001D1EA6">
        <w:rPr>
          <w:sz w:val="24"/>
          <w:szCs w:val="24"/>
        </w:rPr>
        <w:t>unresponsive or neglectful behaviour towards child’s emotional or psychological needs</w:t>
      </w:r>
    </w:p>
    <w:p w:rsidR="003A1F67" w:rsidRPr="001D1EA6" w:rsidRDefault="003A1F67" w:rsidP="00A8452C">
      <w:pPr>
        <w:pStyle w:val="ListParagraph"/>
        <w:numPr>
          <w:ilvl w:val="0"/>
          <w:numId w:val="3"/>
        </w:numPr>
        <w:spacing w:after="0"/>
        <w:rPr>
          <w:sz w:val="24"/>
          <w:szCs w:val="24"/>
        </w:rPr>
      </w:pPr>
      <w:r w:rsidRPr="001D1EA6">
        <w:rPr>
          <w:sz w:val="24"/>
          <w:szCs w:val="24"/>
        </w:rPr>
        <w:t>persistent negative comments about the child</w:t>
      </w:r>
    </w:p>
    <w:p w:rsidR="003A1F67" w:rsidRPr="001D1EA6" w:rsidRDefault="003A1F67" w:rsidP="00A8452C">
      <w:pPr>
        <w:pStyle w:val="ListParagraph"/>
        <w:numPr>
          <w:ilvl w:val="0"/>
          <w:numId w:val="3"/>
        </w:numPr>
        <w:spacing w:after="0"/>
        <w:rPr>
          <w:sz w:val="24"/>
          <w:szCs w:val="24"/>
        </w:rPr>
      </w:pPr>
      <w:r w:rsidRPr="001D1EA6">
        <w:rPr>
          <w:sz w:val="24"/>
          <w:szCs w:val="24"/>
        </w:rPr>
        <w:t>inappropriate or inconsistent developmental expectations of the child</w:t>
      </w:r>
    </w:p>
    <w:p w:rsidR="003A1F67" w:rsidRPr="001D1EA6" w:rsidRDefault="003A1F67" w:rsidP="00A8452C">
      <w:pPr>
        <w:pStyle w:val="ListParagraph"/>
        <w:numPr>
          <w:ilvl w:val="0"/>
          <w:numId w:val="3"/>
        </w:numPr>
        <w:spacing w:after="0"/>
        <w:rPr>
          <w:sz w:val="24"/>
          <w:szCs w:val="24"/>
        </w:rPr>
      </w:pPr>
      <w:r w:rsidRPr="001D1EA6">
        <w:rPr>
          <w:sz w:val="24"/>
          <w:szCs w:val="24"/>
        </w:rPr>
        <w:t>parental problems that supersede the needs of the child</w:t>
      </w:r>
    </w:p>
    <w:p w:rsidR="003A1F67" w:rsidRPr="001D1EA6" w:rsidRDefault="003A1F67" w:rsidP="00A8452C">
      <w:pPr>
        <w:pStyle w:val="ListParagraph"/>
        <w:numPr>
          <w:ilvl w:val="0"/>
          <w:numId w:val="3"/>
        </w:numPr>
        <w:spacing w:after="0"/>
        <w:rPr>
          <w:sz w:val="24"/>
          <w:szCs w:val="24"/>
        </w:rPr>
      </w:pPr>
      <w:r w:rsidRPr="001D1EA6">
        <w:rPr>
          <w:sz w:val="24"/>
          <w:szCs w:val="24"/>
        </w:rPr>
        <w:t>dysfunctional family relationships including domestic violence</w:t>
      </w:r>
    </w:p>
    <w:p w:rsidR="003A1F67" w:rsidRPr="001D1EA6" w:rsidRDefault="003A1F67" w:rsidP="00A8452C">
      <w:pPr>
        <w:spacing w:after="0"/>
        <w:rPr>
          <w:b/>
          <w:sz w:val="24"/>
          <w:szCs w:val="24"/>
        </w:rPr>
      </w:pPr>
      <w:r w:rsidRPr="001D1EA6">
        <w:rPr>
          <w:b/>
          <w:sz w:val="24"/>
          <w:szCs w:val="24"/>
        </w:rPr>
        <w:t xml:space="preserve">Watch for child behaviours: </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emotional indicators such as low </w:t>
      </w:r>
      <w:r w:rsidR="008B52A4" w:rsidRPr="001D1EA6">
        <w:rPr>
          <w:sz w:val="24"/>
          <w:szCs w:val="24"/>
        </w:rPr>
        <w:t>self-esteem</w:t>
      </w:r>
      <w:r w:rsidRPr="001D1EA6">
        <w:rPr>
          <w:sz w:val="24"/>
          <w:szCs w:val="24"/>
        </w:rPr>
        <w:t>, unhappiness, fear, distress, anxiety</w:t>
      </w:r>
    </w:p>
    <w:p w:rsidR="003A1F67" w:rsidRPr="001D1EA6" w:rsidRDefault="003A1F67" w:rsidP="00A8452C">
      <w:pPr>
        <w:pStyle w:val="ListParagraph"/>
        <w:numPr>
          <w:ilvl w:val="0"/>
          <w:numId w:val="3"/>
        </w:numPr>
        <w:spacing w:after="0"/>
        <w:rPr>
          <w:sz w:val="24"/>
          <w:szCs w:val="24"/>
        </w:rPr>
      </w:pPr>
      <w:r w:rsidRPr="001D1EA6">
        <w:rPr>
          <w:sz w:val="24"/>
          <w:szCs w:val="24"/>
        </w:rPr>
        <w:t>behavioural indicators such as attention seeking, withdrawn, insecure</w:t>
      </w:r>
    </w:p>
    <w:p w:rsidR="003A1F67" w:rsidRPr="001D1EA6" w:rsidRDefault="003A1F67" w:rsidP="00A8452C">
      <w:pPr>
        <w:pStyle w:val="ListParagraph"/>
        <w:numPr>
          <w:ilvl w:val="0"/>
          <w:numId w:val="3"/>
        </w:numPr>
        <w:spacing w:after="0"/>
        <w:rPr>
          <w:sz w:val="24"/>
          <w:szCs w:val="24"/>
        </w:rPr>
      </w:pPr>
      <w:r w:rsidRPr="001D1EA6">
        <w:rPr>
          <w:sz w:val="24"/>
          <w:szCs w:val="24"/>
        </w:rPr>
        <w:t>physical indicators such as failure to thrive/faltering growth, delay in achieving developmental,          cognitive or educational milestones</w:t>
      </w:r>
    </w:p>
    <w:p w:rsidR="001D1EA6" w:rsidRDefault="003A1F67" w:rsidP="00A8452C">
      <w:pPr>
        <w:spacing w:after="0"/>
        <w:rPr>
          <w:b/>
          <w:sz w:val="24"/>
          <w:szCs w:val="24"/>
        </w:rPr>
      </w:pPr>
      <w:r w:rsidRPr="001D1EA6">
        <w:rPr>
          <w:b/>
          <w:sz w:val="24"/>
          <w:szCs w:val="24"/>
        </w:rPr>
        <w:t xml:space="preserve">Sexual abuse: </w:t>
      </w:r>
    </w:p>
    <w:p w:rsidR="003A1F67" w:rsidRPr="001D1EA6" w:rsidRDefault="003A1F67" w:rsidP="00A8452C">
      <w:pPr>
        <w:spacing w:after="0"/>
        <w:rPr>
          <w:sz w:val="24"/>
          <w:szCs w:val="24"/>
        </w:rPr>
      </w:pPr>
      <w:r w:rsidRPr="001D1EA6">
        <w:rPr>
          <w:sz w:val="24"/>
          <w:szCs w:val="24"/>
        </w:rPr>
        <w:t xml:space="preserve">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  Sexual abuse may also include non-contact activities, such as involving children in looking at, or in the production of, pornographic material or watching sexual activities, or encouraging children to behave in sexually inappropriate ways. Boys and girls can be sexually abused by males and/or females, by adults and by other young people.  This includes people from all different walks of life.   </w:t>
      </w:r>
    </w:p>
    <w:p w:rsidR="003A1F67" w:rsidRPr="001D1EA6" w:rsidRDefault="003A1F67" w:rsidP="00A8452C">
      <w:pPr>
        <w:spacing w:after="0"/>
        <w:rPr>
          <w:sz w:val="24"/>
          <w:szCs w:val="24"/>
        </w:rPr>
      </w:pPr>
      <w:r w:rsidRPr="001D1EA6">
        <w:rPr>
          <w:sz w:val="24"/>
          <w:szCs w:val="24"/>
        </w:rPr>
        <w:t>There may be no recognisable signs of sexual abuse but the following indicators may be signs that a child is or has been sexually abused:</w:t>
      </w:r>
    </w:p>
    <w:p w:rsidR="003A1F67" w:rsidRPr="001D1EA6" w:rsidRDefault="003A1F67" w:rsidP="00A8452C">
      <w:pPr>
        <w:spacing w:after="0"/>
        <w:rPr>
          <w:b/>
          <w:sz w:val="24"/>
          <w:szCs w:val="24"/>
        </w:rPr>
      </w:pPr>
      <w:r w:rsidRPr="001D1EA6">
        <w:rPr>
          <w:b/>
          <w:sz w:val="24"/>
          <w:szCs w:val="24"/>
        </w:rPr>
        <w:t>Physical signs:</w:t>
      </w:r>
    </w:p>
    <w:p w:rsidR="003A1F67" w:rsidRPr="001D1EA6" w:rsidRDefault="003A1F67" w:rsidP="00A8452C">
      <w:pPr>
        <w:pStyle w:val="ListParagraph"/>
        <w:numPr>
          <w:ilvl w:val="0"/>
          <w:numId w:val="3"/>
        </w:numPr>
        <w:spacing w:after="0"/>
        <w:rPr>
          <w:sz w:val="24"/>
          <w:szCs w:val="24"/>
        </w:rPr>
      </w:pPr>
      <w:r w:rsidRPr="001D1EA6">
        <w:rPr>
          <w:sz w:val="24"/>
          <w:szCs w:val="24"/>
        </w:rPr>
        <w:t>signs of blood or other discharge on the child’s under clothes</w:t>
      </w:r>
    </w:p>
    <w:p w:rsidR="003A1F67" w:rsidRPr="001D1EA6" w:rsidRDefault="003A1F67" w:rsidP="00A8452C">
      <w:pPr>
        <w:pStyle w:val="ListParagraph"/>
        <w:numPr>
          <w:ilvl w:val="0"/>
          <w:numId w:val="3"/>
        </w:numPr>
        <w:spacing w:after="0"/>
        <w:rPr>
          <w:sz w:val="24"/>
          <w:szCs w:val="24"/>
        </w:rPr>
      </w:pPr>
      <w:r w:rsidRPr="001D1EA6">
        <w:rPr>
          <w:sz w:val="24"/>
          <w:szCs w:val="24"/>
        </w:rPr>
        <w:t>awkwardness in walking or sitting down</w:t>
      </w:r>
    </w:p>
    <w:p w:rsidR="003A1F67" w:rsidRPr="001D1EA6" w:rsidRDefault="003A1F67" w:rsidP="00A8452C">
      <w:pPr>
        <w:pStyle w:val="ListParagraph"/>
        <w:numPr>
          <w:ilvl w:val="0"/>
          <w:numId w:val="3"/>
        </w:numPr>
        <w:spacing w:after="0"/>
        <w:rPr>
          <w:sz w:val="24"/>
          <w:szCs w:val="24"/>
        </w:rPr>
      </w:pPr>
      <w:r w:rsidRPr="001D1EA6">
        <w:rPr>
          <w:sz w:val="24"/>
          <w:szCs w:val="24"/>
        </w:rPr>
        <w:t>tummy pains</w:t>
      </w:r>
    </w:p>
    <w:p w:rsidR="003A1F67" w:rsidRPr="001D1EA6" w:rsidRDefault="003A1F67" w:rsidP="00A8452C">
      <w:pPr>
        <w:pStyle w:val="ListParagraph"/>
        <w:numPr>
          <w:ilvl w:val="0"/>
          <w:numId w:val="3"/>
        </w:numPr>
        <w:spacing w:after="0"/>
        <w:rPr>
          <w:sz w:val="24"/>
          <w:szCs w:val="24"/>
        </w:rPr>
      </w:pPr>
      <w:r w:rsidRPr="001D1EA6">
        <w:rPr>
          <w:sz w:val="24"/>
          <w:szCs w:val="24"/>
        </w:rPr>
        <w:t>regression into enuresis (bed or clothes wetting)</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tiredness </w:t>
      </w:r>
    </w:p>
    <w:p w:rsidR="003A1F67" w:rsidRPr="001D1EA6" w:rsidRDefault="003A1F67" w:rsidP="00A8452C">
      <w:pPr>
        <w:spacing w:after="0"/>
        <w:rPr>
          <w:b/>
          <w:sz w:val="24"/>
          <w:szCs w:val="24"/>
        </w:rPr>
      </w:pPr>
      <w:r w:rsidRPr="001D1EA6">
        <w:rPr>
          <w:b/>
          <w:sz w:val="24"/>
          <w:szCs w:val="24"/>
        </w:rPr>
        <w:t xml:space="preserve">Behavioural signs: </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extreme variations in behaviour (e.g. anxiety, aggression, or </w:t>
      </w:r>
      <w:r w:rsidR="00425737" w:rsidRPr="001D1EA6">
        <w:rPr>
          <w:sz w:val="24"/>
          <w:szCs w:val="24"/>
        </w:rPr>
        <w:t>withdrawal</w:t>
      </w:r>
      <w:r w:rsidRPr="001D1EA6">
        <w:rPr>
          <w:sz w:val="24"/>
          <w:szCs w:val="24"/>
        </w:rPr>
        <w:t>)</w:t>
      </w:r>
    </w:p>
    <w:p w:rsidR="003A1F67" w:rsidRPr="001D1EA6" w:rsidRDefault="003A1F67" w:rsidP="00A8452C">
      <w:pPr>
        <w:pStyle w:val="ListParagraph"/>
        <w:numPr>
          <w:ilvl w:val="0"/>
          <w:numId w:val="3"/>
        </w:numPr>
        <w:spacing w:after="0"/>
        <w:rPr>
          <w:sz w:val="24"/>
          <w:szCs w:val="24"/>
        </w:rPr>
      </w:pPr>
      <w:r w:rsidRPr="001D1EA6">
        <w:rPr>
          <w:sz w:val="24"/>
          <w:szCs w:val="24"/>
        </w:rPr>
        <w:t>sexually provocative or inappropriate behaviour, or knowledge that is incompatible with the child’s age and understanding</w:t>
      </w:r>
    </w:p>
    <w:p w:rsidR="003A1F67" w:rsidRPr="001D1EA6" w:rsidRDefault="003A1F67" w:rsidP="00A8452C">
      <w:pPr>
        <w:pStyle w:val="ListParagraph"/>
        <w:numPr>
          <w:ilvl w:val="0"/>
          <w:numId w:val="3"/>
        </w:numPr>
        <w:spacing w:after="0"/>
        <w:rPr>
          <w:sz w:val="24"/>
          <w:szCs w:val="24"/>
        </w:rPr>
      </w:pPr>
      <w:r w:rsidRPr="001D1EA6">
        <w:rPr>
          <w:sz w:val="24"/>
          <w:szCs w:val="24"/>
        </w:rPr>
        <w:t>drawings and/or written work which are sexually explicit (indirect disclosure)</w:t>
      </w:r>
    </w:p>
    <w:p w:rsidR="007A4A85" w:rsidRPr="001D1EA6" w:rsidRDefault="003A1F67" w:rsidP="00A8452C">
      <w:pPr>
        <w:pStyle w:val="ListParagraph"/>
        <w:numPr>
          <w:ilvl w:val="0"/>
          <w:numId w:val="3"/>
        </w:numPr>
        <w:spacing w:after="0"/>
        <w:rPr>
          <w:sz w:val="24"/>
          <w:szCs w:val="24"/>
        </w:rPr>
      </w:pPr>
      <w:r w:rsidRPr="001D1EA6">
        <w:rPr>
          <w:sz w:val="24"/>
          <w:szCs w:val="24"/>
        </w:rPr>
        <w:t>direct disclosure; it is important to recognise that children have neither the experience nor the understanding to be able to make up stories about sexual assault.</w:t>
      </w:r>
    </w:p>
    <w:p w:rsidR="001D1EA6" w:rsidRDefault="003A1F67" w:rsidP="00A8452C">
      <w:pPr>
        <w:spacing w:after="0"/>
        <w:rPr>
          <w:sz w:val="24"/>
          <w:szCs w:val="24"/>
        </w:rPr>
      </w:pPr>
      <w:r w:rsidRPr="001D1EA6">
        <w:rPr>
          <w:b/>
          <w:sz w:val="24"/>
          <w:szCs w:val="24"/>
        </w:rPr>
        <w:t>Neglect:</w:t>
      </w:r>
      <w:r w:rsidRPr="001D1EA6">
        <w:rPr>
          <w:sz w:val="24"/>
          <w:szCs w:val="24"/>
        </w:rPr>
        <w:t xml:space="preserve">  </w:t>
      </w:r>
    </w:p>
    <w:p w:rsidR="003A1F67" w:rsidRPr="001D1EA6" w:rsidRDefault="003A1F67" w:rsidP="00A8452C">
      <w:pPr>
        <w:spacing w:after="0"/>
        <w:rPr>
          <w:sz w:val="24"/>
          <w:szCs w:val="24"/>
        </w:rPr>
      </w:pPr>
      <w:r w:rsidRPr="001D1EA6">
        <w:rPr>
          <w:sz w:val="24"/>
          <w:szCs w:val="24"/>
        </w:rPr>
        <w:t xml:space="preserve">Neglect is the persistent failure to meet a child’s basic physical and/or psychological needs.  It may involve a parent or carer failing to provide adequate food, shelter and clothing; failing to protect a child </w:t>
      </w:r>
      <w:r w:rsidRPr="001D1EA6">
        <w:rPr>
          <w:sz w:val="24"/>
          <w:szCs w:val="24"/>
        </w:rPr>
        <w:lastRenderedPageBreak/>
        <w:t>from physical harm or danger; or the failure to ensure access to appropriate medical care or treatment.  It may also include neglect of, or unresponsiveness to, a child’s basic emotional needs.</w:t>
      </w:r>
    </w:p>
    <w:p w:rsidR="003A1F67" w:rsidRDefault="003A1F67" w:rsidP="00A8452C">
      <w:pPr>
        <w:spacing w:after="0"/>
        <w:rPr>
          <w:sz w:val="24"/>
          <w:szCs w:val="24"/>
        </w:rPr>
      </w:pPr>
      <w:r w:rsidRPr="001D1EA6">
        <w:rPr>
          <w:sz w:val="24"/>
          <w:szCs w:val="24"/>
        </w:rPr>
        <w:t>Indicators of neglect are recognisable in the child, in the parent/carers’ behaviours and within the home environment.</w:t>
      </w:r>
    </w:p>
    <w:p w:rsidR="009C0E93" w:rsidRPr="001D1EA6" w:rsidRDefault="009C0E93" w:rsidP="00A8452C">
      <w:pPr>
        <w:spacing w:after="0"/>
        <w:rPr>
          <w:sz w:val="24"/>
          <w:szCs w:val="24"/>
        </w:rPr>
      </w:pPr>
    </w:p>
    <w:p w:rsidR="003A1F67" w:rsidRPr="001D1EA6" w:rsidRDefault="003A1F67" w:rsidP="00A8452C">
      <w:pPr>
        <w:spacing w:after="0"/>
        <w:rPr>
          <w:b/>
          <w:sz w:val="24"/>
          <w:szCs w:val="24"/>
        </w:rPr>
      </w:pPr>
      <w:r w:rsidRPr="001D1EA6">
        <w:rPr>
          <w:b/>
          <w:sz w:val="24"/>
          <w:szCs w:val="24"/>
        </w:rPr>
        <w:t>Physical signs:</w:t>
      </w:r>
    </w:p>
    <w:p w:rsidR="003A1F67" w:rsidRPr="001D1EA6" w:rsidRDefault="003A1F67" w:rsidP="00A8452C">
      <w:pPr>
        <w:pStyle w:val="ListParagraph"/>
        <w:numPr>
          <w:ilvl w:val="0"/>
          <w:numId w:val="3"/>
        </w:numPr>
        <w:spacing w:after="0"/>
        <w:rPr>
          <w:sz w:val="24"/>
          <w:szCs w:val="24"/>
        </w:rPr>
      </w:pPr>
      <w:r w:rsidRPr="001D1EA6">
        <w:rPr>
          <w:sz w:val="24"/>
          <w:szCs w:val="24"/>
        </w:rPr>
        <w:t>abnormal growth including failure to thrive</w:t>
      </w:r>
    </w:p>
    <w:p w:rsidR="003A1F67" w:rsidRPr="001D1EA6" w:rsidRDefault="003A1F67" w:rsidP="00A8452C">
      <w:pPr>
        <w:pStyle w:val="ListParagraph"/>
        <w:numPr>
          <w:ilvl w:val="0"/>
          <w:numId w:val="3"/>
        </w:numPr>
        <w:spacing w:after="0"/>
        <w:rPr>
          <w:sz w:val="24"/>
          <w:szCs w:val="24"/>
        </w:rPr>
      </w:pPr>
      <w:r w:rsidRPr="001D1EA6">
        <w:rPr>
          <w:sz w:val="24"/>
          <w:szCs w:val="24"/>
        </w:rPr>
        <w:t>underweight or obesity</w:t>
      </w:r>
    </w:p>
    <w:p w:rsidR="003A1F67" w:rsidRPr="001D1EA6" w:rsidRDefault="003A1F67" w:rsidP="00A8452C">
      <w:pPr>
        <w:pStyle w:val="ListParagraph"/>
        <w:numPr>
          <w:ilvl w:val="0"/>
          <w:numId w:val="3"/>
        </w:numPr>
        <w:spacing w:after="0"/>
        <w:rPr>
          <w:sz w:val="24"/>
          <w:szCs w:val="24"/>
        </w:rPr>
      </w:pPr>
      <w:r w:rsidRPr="001D1EA6">
        <w:rPr>
          <w:sz w:val="24"/>
          <w:szCs w:val="24"/>
        </w:rPr>
        <w:t>recurrent infection</w:t>
      </w:r>
    </w:p>
    <w:p w:rsidR="003A1F67" w:rsidRPr="001D1EA6" w:rsidRDefault="003A1F67" w:rsidP="00A8452C">
      <w:pPr>
        <w:pStyle w:val="ListParagraph"/>
        <w:numPr>
          <w:ilvl w:val="0"/>
          <w:numId w:val="3"/>
        </w:numPr>
        <w:spacing w:after="0"/>
        <w:rPr>
          <w:sz w:val="24"/>
          <w:szCs w:val="24"/>
        </w:rPr>
      </w:pPr>
      <w:r w:rsidRPr="001D1EA6">
        <w:rPr>
          <w:sz w:val="24"/>
          <w:szCs w:val="24"/>
        </w:rPr>
        <w:t>unkempt dirty appearance</w:t>
      </w:r>
    </w:p>
    <w:p w:rsidR="003A1F67" w:rsidRPr="001D1EA6" w:rsidRDefault="003A1F67" w:rsidP="00A8452C">
      <w:pPr>
        <w:pStyle w:val="ListParagraph"/>
        <w:numPr>
          <w:ilvl w:val="0"/>
          <w:numId w:val="3"/>
        </w:numPr>
        <w:spacing w:after="0"/>
        <w:rPr>
          <w:sz w:val="24"/>
          <w:szCs w:val="24"/>
        </w:rPr>
      </w:pPr>
      <w:r w:rsidRPr="001D1EA6">
        <w:rPr>
          <w:sz w:val="24"/>
          <w:szCs w:val="24"/>
        </w:rPr>
        <w:t>smelly</w:t>
      </w:r>
    </w:p>
    <w:p w:rsidR="003A1F67" w:rsidRPr="001D1EA6" w:rsidRDefault="003A1F67" w:rsidP="00A8452C">
      <w:pPr>
        <w:pStyle w:val="ListParagraph"/>
        <w:numPr>
          <w:ilvl w:val="0"/>
          <w:numId w:val="3"/>
        </w:numPr>
        <w:spacing w:after="0"/>
        <w:rPr>
          <w:sz w:val="24"/>
          <w:szCs w:val="24"/>
        </w:rPr>
      </w:pPr>
      <w:r w:rsidRPr="001D1EA6">
        <w:rPr>
          <w:sz w:val="24"/>
          <w:szCs w:val="24"/>
        </w:rPr>
        <w:t>inadequate/unwashed clothes</w:t>
      </w:r>
    </w:p>
    <w:p w:rsidR="003A1F67" w:rsidRPr="001D1EA6" w:rsidRDefault="003A1F67" w:rsidP="00A8452C">
      <w:pPr>
        <w:pStyle w:val="ListParagraph"/>
        <w:numPr>
          <w:ilvl w:val="0"/>
          <w:numId w:val="3"/>
        </w:numPr>
        <w:spacing w:after="0"/>
        <w:rPr>
          <w:sz w:val="24"/>
          <w:szCs w:val="24"/>
        </w:rPr>
      </w:pPr>
      <w:r w:rsidRPr="001D1EA6">
        <w:rPr>
          <w:sz w:val="24"/>
          <w:szCs w:val="24"/>
        </w:rPr>
        <w:t>hunger</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listlessness </w:t>
      </w:r>
    </w:p>
    <w:p w:rsidR="003A1F67" w:rsidRPr="001D1EA6" w:rsidRDefault="003A1F67" w:rsidP="00A8452C">
      <w:pPr>
        <w:spacing w:after="0"/>
        <w:rPr>
          <w:b/>
          <w:sz w:val="24"/>
          <w:szCs w:val="24"/>
        </w:rPr>
      </w:pPr>
      <w:r w:rsidRPr="001D1EA6">
        <w:rPr>
          <w:b/>
          <w:sz w:val="24"/>
          <w:szCs w:val="24"/>
        </w:rPr>
        <w:t xml:space="preserve">Behavioural signs: </w:t>
      </w:r>
    </w:p>
    <w:p w:rsidR="003A1F67" w:rsidRPr="001D1EA6" w:rsidRDefault="003A1F67" w:rsidP="00A8452C">
      <w:pPr>
        <w:pStyle w:val="ListParagraph"/>
        <w:numPr>
          <w:ilvl w:val="0"/>
          <w:numId w:val="3"/>
        </w:numPr>
        <w:spacing w:after="0"/>
        <w:rPr>
          <w:sz w:val="24"/>
          <w:szCs w:val="24"/>
        </w:rPr>
      </w:pPr>
      <w:r w:rsidRPr="001D1EA6">
        <w:rPr>
          <w:sz w:val="24"/>
          <w:szCs w:val="24"/>
        </w:rPr>
        <w:t>attachment disorders</w:t>
      </w:r>
    </w:p>
    <w:p w:rsidR="003A1F67" w:rsidRPr="001D1EA6" w:rsidRDefault="003A1F67" w:rsidP="00A8452C">
      <w:pPr>
        <w:pStyle w:val="ListParagraph"/>
        <w:numPr>
          <w:ilvl w:val="0"/>
          <w:numId w:val="3"/>
        </w:numPr>
        <w:spacing w:after="0"/>
        <w:rPr>
          <w:sz w:val="24"/>
          <w:szCs w:val="24"/>
        </w:rPr>
      </w:pPr>
      <w:r w:rsidRPr="001D1EA6">
        <w:rPr>
          <w:sz w:val="24"/>
          <w:szCs w:val="24"/>
        </w:rPr>
        <w:t>indiscriminate friendliness</w:t>
      </w:r>
    </w:p>
    <w:p w:rsidR="003A1F67" w:rsidRPr="001D1EA6" w:rsidRDefault="003A1F67" w:rsidP="00A8452C">
      <w:pPr>
        <w:pStyle w:val="ListParagraph"/>
        <w:numPr>
          <w:ilvl w:val="0"/>
          <w:numId w:val="3"/>
        </w:numPr>
        <w:spacing w:after="0"/>
        <w:rPr>
          <w:sz w:val="24"/>
          <w:szCs w:val="24"/>
        </w:rPr>
      </w:pPr>
      <w:r w:rsidRPr="001D1EA6">
        <w:rPr>
          <w:sz w:val="24"/>
          <w:szCs w:val="24"/>
        </w:rPr>
        <w:t>poor social relationships</w:t>
      </w:r>
    </w:p>
    <w:p w:rsidR="003A1F67" w:rsidRPr="001D1EA6" w:rsidRDefault="003A1F67" w:rsidP="00A8452C">
      <w:pPr>
        <w:pStyle w:val="ListParagraph"/>
        <w:numPr>
          <w:ilvl w:val="0"/>
          <w:numId w:val="3"/>
        </w:numPr>
        <w:spacing w:after="0"/>
        <w:rPr>
          <w:sz w:val="24"/>
          <w:szCs w:val="24"/>
        </w:rPr>
      </w:pPr>
      <w:r w:rsidRPr="001D1EA6">
        <w:rPr>
          <w:sz w:val="24"/>
          <w:szCs w:val="24"/>
        </w:rPr>
        <w:t>poor concentration</w:t>
      </w:r>
    </w:p>
    <w:p w:rsidR="003A1F67" w:rsidRPr="001D1EA6" w:rsidRDefault="003A1F67" w:rsidP="00A8452C">
      <w:pPr>
        <w:pStyle w:val="ListParagraph"/>
        <w:numPr>
          <w:ilvl w:val="0"/>
          <w:numId w:val="3"/>
        </w:numPr>
        <w:spacing w:after="0"/>
        <w:rPr>
          <w:sz w:val="24"/>
          <w:szCs w:val="24"/>
        </w:rPr>
      </w:pPr>
      <w:r w:rsidRPr="001D1EA6">
        <w:rPr>
          <w:sz w:val="24"/>
          <w:szCs w:val="24"/>
        </w:rPr>
        <w:t>developmental delays</w:t>
      </w:r>
    </w:p>
    <w:p w:rsidR="003A1F67" w:rsidRPr="001D1EA6" w:rsidRDefault="003A1F67" w:rsidP="00A8452C">
      <w:pPr>
        <w:pStyle w:val="ListParagraph"/>
        <w:numPr>
          <w:ilvl w:val="0"/>
          <w:numId w:val="3"/>
        </w:numPr>
        <w:spacing w:after="0"/>
        <w:rPr>
          <w:sz w:val="24"/>
          <w:szCs w:val="24"/>
        </w:rPr>
      </w:pPr>
      <w:r w:rsidRPr="001D1EA6">
        <w:rPr>
          <w:sz w:val="24"/>
          <w:szCs w:val="24"/>
        </w:rPr>
        <w:t xml:space="preserve">low self esteem </w:t>
      </w:r>
    </w:p>
    <w:p w:rsidR="003A1F67" w:rsidRPr="001D1EA6" w:rsidRDefault="003A1F67" w:rsidP="00A8452C">
      <w:pPr>
        <w:spacing w:after="0"/>
        <w:rPr>
          <w:b/>
          <w:sz w:val="24"/>
          <w:szCs w:val="24"/>
        </w:rPr>
      </w:pPr>
      <w:r w:rsidRPr="001D1EA6">
        <w:rPr>
          <w:b/>
          <w:sz w:val="24"/>
          <w:szCs w:val="24"/>
        </w:rPr>
        <w:t xml:space="preserve">Environmental signs: </w:t>
      </w:r>
    </w:p>
    <w:p w:rsidR="003A1F67" w:rsidRPr="001D1EA6" w:rsidRDefault="003A1F67" w:rsidP="00A8452C">
      <w:pPr>
        <w:pStyle w:val="ListParagraph"/>
        <w:numPr>
          <w:ilvl w:val="0"/>
          <w:numId w:val="3"/>
        </w:numPr>
        <w:spacing w:after="0"/>
        <w:rPr>
          <w:sz w:val="24"/>
          <w:szCs w:val="24"/>
        </w:rPr>
      </w:pPr>
      <w:r w:rsidRPr="001D1EA6">
        <w:rPr>
          <w:sz w:val="24"/>
          <w:szCs w:val="24"/>
        </w:rPr>
        <w:t>insufficient food, heating and ventilation in the home</w:t>
      </w:r>
    </w:p>
    <w:p w:rsidR="003A1F67" w:rsidRPr="001D1EA6" w:rsidRDefault="003A1F67" w:rsidP="00A8452C">
      <w:pPr>
        <w:pStyle w:val="ListParagraph"/>
        <w:numPr>
          <w:ilvl w:val="0"/>
          <w:numId w:val="3"/>
        </w:numPr>
        <w:spacing w:after="0"/>
        <w:rPr>
          <w:sz w:val="24"/>
          <w:szCs w:val="24"/>
        </w:rPr>
      </w:pPr>
      <w:r w:rsidRPr="001D1EA6">
        <w:rPr>
          <w:sz w:val="24"/>
          <w:szCs w:val="24"/>
        </w:rPr>
        <w:t>risk from animals in the household</w:t>
      </w:r>
    </w:p>
    <w:p w:rsidR="003A1F67" w:rsidRPr="001D1EA6" w:rsidRDefault="003A1F67" w:rsidP="00A8452C">
      <w:pPr>
        <w:pStyle w:val="ListParagraph"/>
        <w:numPr>
          <w:ilvl w:val="0"/>
          <w:numId w:val="3"/>
        </w:numPr>
        <w:spacing w:after="0"/>
        <w:rPr>
          <w:sz w:val="24"/>
          <w:szCs w:val="24"/>
        </w:rPr>
      </w:pPr>
      <w:r w:rsidRPr="001D1EA6">
        <w:rPr>
          <w:sz w:val="24"/>
          <w:szCs w:val="24"/>
        </w:rPr>
        <w:t>inappropriate sleeping arrangements and inadequate bedding</w:t>
      </w:r>
    </w:p>
    <w:p w:rsidR="003A1F67" w:rsidRDefault="003A1F67" w:rsidP="00A8452C">
      <w:pPr>
        <w:pStyle w:val="ListParagraph"/>
        <w:numPr>
          <w:ilvl w:val="0"/>
          <w:numId w:val="3"/>
        </w:numPr>
        <w:spacing w:after="0"/>
        <w:rPr>
          <w:sz w:val="24"/>
          <w:szCs w:val="24"/>
        </w:rPr>
      </w:pPr>
      <w:r w:rsidRPr="001D1EA6">
        <w:rPr>
          <w:sz w:val="24"/>
          <w:szCs w:val="24"/>
        </w:rPr>
        <w:t>dangerous or hazardous environment</w:t>
      </w:r>
    </w:p>
    <w:p w:rsidR="00941434" w:rsidRDefault="00941434" w:rsidP="00A8452C">
      <w:pPr>
        <w:spacing w:after="0"/>
        <w:rPr>
          <w:sz w:val="24"/>
          <w:szCs w:val="24"/>
        </w:rPr>
      </w:pPr>
      <w:r>
        <w:rPr>
          <w:sz w:val="24"/>
          <w:szCs w:val="24"/>
        </w:rPr>
        <w:br w:type="page"/>
      </w:r>
    </w:p>
    <w:p w:rsidR="003A1F67" w:rsidRPr="007456DC" w:rsidRDefault="003A1F67" w:rsidP="001A07D1">
      <w:pPr>
        <w:pStyle w:val="AppendixHeading"/>
      </w:pPr>
      <w:r w:rsidRPr="007456DC">
        <w:lastRenderedPageBreak/>
        <w:t xml:space="preserve">Categories and predisposing factors of adult abuse </w:t>
      </w:r>
    </w:p>
    <w:p w:rsidR="0073652D" w:rsidRDefault="003A1F67" w:rsidP="00A8452C">
      <w:pPr>
        <w:spacing w:after="0"/>
        <w:rPr>
          <w:sz w:val="24"/>
          <w:szCs w:val="24"/>
        </w:rPr>
      </w:pPr>
      <w:r w:rsidRPr="0073652D">
        <w:rPr>
          <w:b/>
          <w:sz w:val="24"/>
          <w:szCs w:val="24"/>
        </w:rPr>
        <w:t>Predisposing factors:</w:t>
      </w:r>
      <w:r w:rsidRPr="0073652D">
        <w:rPr>
          <w:sz w:val="24"/>
          <w:szCs w:val="24"/>
        </w:rPr>
        <w:t xml:space="preserve"> </w:t>
      </w:r>
    </w:p>
    <w:p w:rsidR="003A1F67" w:rsidRDefault="003A1F67" w:rsidP="00A8452C">
      <w:pPr>
        <w:spacing w:after="0"/>
      </w:pPr>
      <w:r w:rsidRPr="0073652D">
        <w:rPr>
          <w:sz w:val="24"/>
          <w:szCs w:val="24"/>
        </w:rPr>
        <w:t>Some examples of factors which may place people at risk of abuse are listed below. Adult abuse often occurs when a vulnerable adult is faced with a set of circumstances where there is potential for harm. The presence of one, or more, of these factors does not automatically imply that abuse will follow, but may increase the likelihood</w:t>
      </w:r>
      <w:r>
        <w:t>:</w:t>
      </w:r>
    </w:p>
    <w:p w:rsidR="003A1F67" w:rsidRPr="0073652D" w:rsidRDefault="003A1F67" w:rsidP="00A8452C">
      <w:pPr>
        <w:spacing w:after="0"/>
        <w:rPr>
          <w:b/>
          <w:sz w:val="24"/>
          <w:szCs w:val="24"/>
        </w:rPr>
      </w:pPr>
      <w:r w:rsidRPr="0073652D">
        <w:rPr>
          <w:b/>
          <w:sz w:val="24"/>
          <w:szCs w:val="24"/>
        </w:rPr>
        <w:t>The Individual:</w:t>
      </w:r>
    </w:p>
    <w:p w:rsidR="003A1F67" w:rsidRPr="0073652D" w:rsidRDefault="003A1F67" w:rsidP="00A8452C">
      <w:pPr>
        <w:pStyle w:val="ListParagraph"/>
        <w:numPr>
          <w:ilvl w:val="0"/>
          <w:numId w:val="3"/>
        </w:numPr>
        <w:spacing w:after="0"/>
        <w:rPr>
          <w:sz w:val="24"/>
          <w:szCs w:val="24"/>
        </w:rPr>
      </w:pPr>
      <w:r w:rsidRPr="0073652D">
        <w:rPr>
          <w:sz w:val="24"/>
          <w:szCs w:val="24"/>
        </w:rPr>
        <w:t>poor communication or communication difficulties</w:t>
      </w:r>
    </w:p>
    <w:p w:rsidR="003A1F67" w:rsidRPr="0073652D" w:rsidRDefault="003A1F67" w:rsidP="00A8452C">
      <w:pPr>
        <w:pStyle w:val="ListParagraph"/>
        <w:numPr>
          <w:ilvl w:val="0"/>
          <w:numId w:val="3"/>
        </w:numPr>
        <w:spacing w:after="0"/>
        <w:rPr>
          <w:sz w:val="24"/>
          <w:szCs w:val="24"/>
        </w:rPr>
      </w:pPr>
      <w:r w:rsidRPr="0073652D">
        <w:rPr>
          <w:sz w:val="24"/>
          <w:szCs w:val="24"/>
        </w:rPr>
        <w:t>history of falls and/or minor injuries</w:t>
      </w:r>
    </w:p>
    <w:p w:rsidR="003A1F67" w:rsidRPr="0073652D" w:rsidRDefault="003A1F67" w:rsidP="00A8452C">
      <w:pPr>
        <w:pStyle w:val="ListParagraph"/>
        <w:numPr>
          <w:ilvl w:val="0"/>
          <w:numId w:val="3"/>
        </w:numPr>
        <w:spacing w:after="0"/>
        <w:rPr>
          <w:sz w:val="24"/>
          <w:szCs w:val="24"/>
        </w:rPr>
      </w:pPr>
      <w:r w:rsidRPr="0073652D">
        <w:rPr>
          <w:sz w:val="24"/>
          <w:szCs w:val="24"/>
        </w:rPr>
        <w:t>physical and/or emotional dependence on others</w:t>
      </w:r>
    </w:p>
    <w:p w:rsidR="003A1F67" w:rsidRPr="0073652D" w:rsidRDefault="003A1F67" w:rsidP="00A8452C">
      <w:pPr>
        <w:pStyle w:val="ListParagraph"/>
        <w:numPr>
          <w:ilvl w:val="0"/>
          <w:numId w:val="3"/>
        </w:numPr>
        <w:spacing w:after="0"/>
        <w:rPr>
          <w:sz w:val="24"/>
          <w:szCs w:val="24"/>
        </w:rPr>
      </w:pPr>
      <w:r w:rsidRPr="0073652D">
        <w:rPr>
          <w:sz w:val="24"/>
          <w:szCs w:val="24"/>
        </w:rPr>
        <w:t>mental health needs, especially moderate or severe dementia</w:t>
      </w:r>
    </w:p>
    <w:p w:rsidR="003A1F67" w:rsidRPr="0073652D" w:rsidRDefault="003A1F67" w:rsidP="00A8452C">
      <w:pPr>
        <w:pStyle w:val="ListParagraph"/>
        <w:numPr>
          <w:ilvl w:val="0"/>
          <w:numId w:val="3"/>
        </w:numPr>
        <w:spacing w:after="0"/>
        <w:rPr>
          <w:sz w:val="24"/>
          <w:szCs w:val="24"/>
        </w:rPr>
      </w:pPr>
      <w:r w:rsidRPr="0073652D">
        <w:rPr>
          <w:sz w:val="24"/>
          <w:szCs w:val="24"/>
        </w:rPr>
        <w:t>rejection of help</w:t>
      </w:r>
    </w:p>
    <w:p w:rsidR="003A1F67" w:rsidRPr="0073652D" w:rsidRDefault="003A1F67" w:rsidP="00A8452C">
      <w:pPr>
        <w:pStyle w:val="ListParagraph"/>
        <w:numPr>
          <w:ilvl w:val="0"/>
          <w:numId w:val="3"/>
        </w:numPr>
        <w:spacing w:after="0"/>
        <w:rPr>
          <w:sz w:val="24"/>
          <w:szCs w:val="24"/>
        </w:rPr>
      </w:pPr>
      <w:r w:rsidRPr="0073652D">
        <w:rPr>
          <w:sz w:val="24"/>
          <w:szCs w:val="24"/>
        </w:rPr>
        <w:t>aggression</w:t>
      </w:r>
    </w:p>
    <w:p w:rsidR="003A1F67" w:rsidRPr="0073652D" w:rsidRDefault="003A1F67" w:rsidP="00A8452C">
      <w:pPr>
        <w:pStyle w:val="ListParagraph"/>
        <w:numPr>
          <w:ilvl w:val="0"/>
          <w:numId w:val="3"/>
        </w:numPr>
        <w:spacing w:after="0"/>
        <w:rPr>
          <w:sz w:val="24"/>
          <w:szCs w:val="24"/>
        </w:rPr>
      </w:pPr>
      <w:r w:rsidRPr="0073652D">
        <w:rPr>
          <w:sz w:val="24"/>
          <w:szCs w:val="24"/>
        </w:rPr>
        <w:t>self-injurious behaviour</w:t>
      </w:r>
    </w:p>
    <w:p w:rsidR="003A1F67" w:rsidRPr="0073652D" w:rsidRDefault="003A1F67" w:rsidP="00A8452C">
      <w:pPr>
        <w:pStyle w:val="ListParagraph"/>
        <w:numPr>
          <w:ilvl w:val="0"/>
          <w:numId w:val="3"/>
        </w:numPr>
        <w:spacing w:after="0"/>
        <w:rPr>
          <w:sz w:val="24"/>
          <w:szCs w:val="24"/>
        </w:rPr>
      </w:pPr>
      <w:r w:rsidRPr="0073652D">
        <w:rPr>
          <w:sz w:val="24"/>
          <w:szCs w:val="24"/>
        </w:rPr>
        <w:t>history of repeatedly making allegations of abuse</w:t>
      </w:r>
    </w:p>
    <w:p w:rsidR="003A1F67" w:rsidRPr="0073652D" w:rsidRDefault="003A1F67" w:rsidP="00A8452C">
      <w:pPr>
        <w:pStyle w:val="ListParagraph"/>
        <w:numPr>
          <w:ilvl w:val="0"/>
          <w:numId w:val="3"/>
        </w:numPr>
        <w:spacing w:after="0"/>
        <w:rPr>
          <w:sz w:val="24"/>
          <w:szCs w:val="24"/>
        </w:rPr>
      </w:pPr>
      <w:r w:rsidRPr="0073652D">
        <w:rPr>
          <w:sz w:val="24"/>
          <w:szCs w:val="24"/>
        </w:rPr>
        <w:t>high level dependency on others to meet their care needs</w:t>
      </w:r>
    </w:p>
    <w:p w:rsidR="003A1F67" w:rsidRPr="0073652D" w:rsidRDefault="003A1F67" w:rsidP="00A8452C">
      <w:pPr>
        <w:pStyle w:val="ListParagraph"/>
        <w:numPr>
          <w:ilvl w:val="0"/>
          <w:numId w:val="3"/>
        </w:numPr>
        <w:spacing w:after="0"/>
        <w:rPr>
          <w:sz w:val="24"/>
          <w:szCs w:val="24"/>
        </w:rPr>
      </w:pPr>
      <w:r w:rsidRPr="0073652D">
        <w:rPr>
          <w:sz w:val="24"/>
          <w:szCs w:val="24"/>
        </w:rPr>
        <w:t>substance misuse</w:t>
      </w:r>
    </w:p>
    <w:p w:rsidR="003A1F67" w:rsidRPr="0073652D" w:rsidRDefault="003A1F67" w:rsidP="00A8452C">
      <w:pPr>
        <w:pStyle w:val="ListParagraph"/>
        <w:numPr>
          <w:ilvl w:val="0"/>
          <w:numId w:val="3"/>
        </w:numPr>
        <w:spacing w:after="0"/>
        <w:rPr>
          <w:sz w:val="24"/>
          <w:szCs w:val="24"/>
        </w:rPr>
      </w:pPr>
      <w:r w:rsidRPr="0073652D">
        <w:rPr>
          <w:sz w:val="24"/>
          <w:szCs w:val="24"/>
        </w:rPr>
        <w:t>previous history of violent relationships within the family or social networks</w:t>
      </w:r>
    </w:p>
    <w:p w:rsidR="003A1F67" w:rsidRPr="0073652D" w:rsidRDefault="003A1F67" w:rsidP="00A8452C">
      <w:pPr>
        <w:spacing w:after="0"/>
        <w:rPr>
          <w:b/>
          <w:sz w:val="24"/>
          <w:szCs w:val="24"/>
        </w:rPr>
      </w:pPr>
      <w:r w:rsidRPr="0073652D">
        <w:rPr>
          <w:b/>
          <w:sz w:val="24"/>
          <w:szCs w:val="24"/>
        </w:rPr>
        <w:t>The Environment:</w:t>
      </w:r>
    </w:p>
    <w:p w:rsidR="003A1F67" w:rsidRPr="0073652D" w:rsidRDefault="003A1F67" w:rsidP="00A8452C">
      <w:pPr>
        <w:pStyle w:val="ListParagraph"/>
        <w:numPr>
          <w:ilvl w:val="0"/>
          <w:numId w:val="3"/>
        </w:numPr>
        <w:spacing w:after="0"/>
        <w:rPr>
          <w:sz w:val="24"/>
          <w:szCs w:val="24"/>
        </w:rPr>
      </w:pPr>
      <w:r w:rsidRPr="0073652D">
        <w:rPr>
          <w:sz w:val="24"/>
          <w:szCs w:val="24"/>
        </w:rPr>
        <w:t>overcrowding</w:t>
      </w:r>
    </w:p>
    <w:p w:rsidR="003A1F67" w:rsidRPr="0073652D" w:rsidRDefault="003A1F67" w:rsidP="00A8452C">
      <w:pPr>
        <w:pStyle w:val="ListParagraph"/>
        <w:numPr>
          <w:ilvl w:val="0"/>
          <w:numId w:val="3"/>
        </w:numPr>
        <w:spacing w:after="0"/>
        <w:rPr>
          <w:sz w:val="24"/>
          <w:szCs w:val="24"/>
        </w:rPr>
      </w:pPr>
      <w:r w:rsidRPr="0073652D">
        <w:rPr>
          <w:sz w:val="24"/>
          <w:szCs w:val="24"/>
        </w:rPr>
        <w:t>poor or insecure living conditions</w:t>
      </w:r>
    </w:p>
    <w:p w:rsidR="003A1F67" w:rsidRPr="0073652D" w:rsidRDefault="003A1F67" w:rsidP="00A8452C">
      <w:pPr>
        <w:pStyle w:val="ListParagraph"/>
        <w:numPr>
          <w:ilvl w:val="0"/>
          <w:numId w:val="3"/>
        </w:numPr>
        <w:spacing w:after="0"/>
        <w:rPr>
          <w:sz w:val="24"/>
          <w:szCs w:val="24"/>
        </w:rPr>
      </w:pPr>
      <w:r w:rsidRPr="0073652D">
        <w:rPr>
          <w:sz w:val="24"/>
          <w:szCs w:val="24"/>
        </w:rPr>
        <w:t>geographical isolation</w:t>
      </w:r>
    </w:p>
    <w:p w:rsidR="003A1F67" w:rsidRPr="0073652D" w:rsidRDefault="003A1F67" w:rsidP="00A8452C">
      <w:pPr>
        <w:pStyle w:val="ListParagraph"/>
        <w:numPr>
          <w:ilvl w:val="0"/>
          <w:numId w:val="3"/>
        </w:numPr>
        <w:spacing w:after="0"/>
        <w:rPr>
          <w:sz w:val="24"/>
          <w:szCs w:val="24"/>
        </w:rPr>
      </w:pPr>
      <w:r w:rsidRPr="0073652D">
        <w:rPr>
          <w:sz w:val="24"/>
          <w:szCs w:val="24"/>
        </w:rPr>
        <w:t>poor management and/or high staff turnover</w:t>
      </w:r>
    </w:p>
    <w:p w:rsidR="003A1F67" w:rsidRPr="0073652D" w:rsidRDefault="003A1F67" w:rsidP="00A8452C">
      <w:pPr>
        <w:spacing w:after="0"/>
        <w:rPr>
          <w:b/>
          <w:sz w:val="24"/>
          <w:szCs w:val="24"/>
        </w:rPr>
      </w:pPr>
      <w:r w:rsidRPr="0073652D">
        <w:rPr>
          <w:b/>
          <w:sz w:val="24"/>
          <w:szCs w:val="24"/>
        </w:rPr>
        <w:t>Relationships (in particular with carers):</w:t>
      </w:r>
    </w:p>
    <w:p w:rsidR="003A1F67" w:rsidRPr="0073652D" w:rsidRDefault="003A1F67" w:rsidP="00A8452C">
      <w:pPr>
        <w:pStyle w:val="ListParagraph"/>
        <w:numPr>
          <w:ilvl w:val="0"/>
          <w:numId w:val="3"/>
        </w:numPr>
        <w:spacing w:after="0"/>
        <w:rPr>
          <w:sz w:val="24"/>
          <w:szCs w:val="24"/>
        </w:rPr>
      </w:pPr>
      <w:r w:rsidRPr="0073652D">
        <w:rPr>
          <w:sz w:val="24"/>
          <w:szCs w:val="24"/>
        </w:rPr>
        <w:t>unequal power relationships</w:t>
      </w:r>
    </w:p>
    <w:p w:rsidR="003A1F67" w:rsidRPr="0073652D" w:rsidRDefault="003A1F67" w:rsidP="00A8452C">
      <w:pPr>
        <w:pStyle w:val="ListParagraph"/>
        <w:numPr>
          <w:ilvl w:val="0"/>
          <w:numId w:val="3"/>
        </w:numPr>
        <w:spacing w:after="0"/>
        <w:rPr>
          <w:sz w:val="24"/>
          <w:szCs w:val="24"/>
        </w:rPr>
      </w:pPr>
      <w:r w:rsidRPr="0073652D">
        <w:rPr>
          <w:sz w:val="24"/>
          <w:szCs w:val="24"/>
        </w:rPr>
        <w:t>increased dependency of vulnerable adult</w:t>
      </w:r>
    </w:p>
    <w:p w:rsidR="003A1F67" w:rsidRPr="0073652D" w:rsidRDefault="003A1F67" w:rsidP="00A8452C">
      <w:pPr>
        <w:pStyle w:val="ListParagraph"/>
        <w:numPr>
          <w:ilvl w:val="0"/>
          <w:numId w:val="3"/>
        </w:numPr>
        <w:spacing w:after="0"/>
        <w:rPr>
          <w:sz w:val="24"/>
          <w:szCs w:val="24"/>
        </w:rPr>
      </w:pPr>
      <w:r w:rsidRPr="0073652D">
        <w:rPr>
          <w:sz w:val="24"/>
          <w:szCs w:val="24"/>
        </w:rPr>
        <w:t>multiple dependency within the family or social networks</w:t>
      </w:r>
    </w:p>
    <w:p w:rsidR="003A1F67" w:rsidRPr="0073652D" w:rsidRDefault="003A1F67" w:rsidP="00A8452C">
      <w:pPr>
        <w:pStyle w:val="ListParagraph"/>
        <w:numPr>
          <w:ilvl w:val="0"/>
          <w:numId w:val="3"/>
        </w:numPr>
        <w:spacing w:after="0"/>
        <w:rPr>
          <w:sz w:val="24"/>
          <w:szCs w:val="24"/>
        </w:rPr>
      </w:pPr>
      <w:r w:rsidRPr="0073652D">
        <w:rPr>
          <w:sz w:val="24"/>
          <w:szCs w:val="24"/>
        </w:rPr>
        <w:t>multigenerational family structure where conflicts of personal interests and loyalties may exist</w:t>
      </w:r>
    </w:p>
    <w:p w:rsidR="003A1F67" w:rsidRPr="0073652D" w:rsidRDefault="003A1F67" w:rsidP="00A8452C">
      <w:pPr>
        <w:pStyle w:val="ListParagraph"/>
        <w:numPr>
          <w:ilvl w:val="0"/>
          <w:numId w:val="3"/>
        </w:numPr>
        <w:spacing w:after="0"/>
        <w:rPr>
          <w:sz w:val="24"/>
          <w:szCs w:val="24"/>
        </w:rPr>
      </w:pPr>
      <w:r w:rsidRPr="0073652D">
        <w:rPr>
          <w:sz w:val="24"/>
          <w:szCs w:val="24"/>
        </w:rPr>
        <w:t>role reversal or significant change in the relationship between the vulnerable adult and carer</w:t>
      </w:r>
    </w:p>
    <w:p w:rsidR="003A1F67" w:rsidRPr="0073652D" w:rsidRDefault="003A1F67" w:rsidP="00A8452C">
      <w:pPr>
        <w:pStyle w:val="ListParagraph"/>
        <w:numPr>
          <w:ilvl w:val="0"/>
          <w:numId w:val="3"/>
        </w:numPr>
        <w:spacing w:after="0"/>
        <w:rPr>
          <w:sz w:val="24"/>
          <w:szCs w:val="24"/>
        </w:rPr>
      </w:pPr>
      <w:r w:rsidRPr="0073652D">
        <w:rPr>
          <w:sz w:val="24"/>
          <w:szCs w:val="24"/>
        </w:rPr>
        <w:t>history of abuse within the family</w:t>
      </w:r>
    </w:p>
    <w:p w:rsidR="003A1F67" w:rsidRPr="0073652D" w:rsidRDefault="003A1F67" w:rsidP="00A8452C">
      <w:pPr>
        <w:pStyle w:val="ListParagraph"/>
        <w:numPr>
          <w:ilvl w:val="0"/>
          <w:numId w:val="3"/>
        </w:numPr>
        <w:spacing w:after="0"/>
        <w:rPr>
          <w:sz w:val="24"/>
          <w:szCs w:val="24"/>
        </w:rPr>
      </w:pPr>
      <w:r w:rsidRPr="0073652D">
        <w:rPr>
          <w:sz w:val="24"/>
          <w:szCs w:val="24"/>
        </w:rPr>
        <w:t>significant levels of stress on the carer</w:t>
      </w:r>
    </w:p>
    <w:p w:rsidR="003A1F67" w:rsidRPr="0073652D" w:rsidRDefault="003A1F67" w:rsidP="00A8452C">
      <w:pPr>
        <w:pStyle w:val="ListParagraph"/>
        <w:numPr>
          <w:ilvl w:val="0"/>
          <w:numId w:val="3"/>
        </w:numPr>
        <w:spacing w:after="0"/>
        <w:rPr>
          <w:sz w:val="24"/>
          <w:szCs w:val="24"/>
        </w:rPr>
      </w:pPr>
      <w:r w:rsidRPr="0073652D">
        <w:rPr>
          <w:sz w:val="24"/>
          <w:szCs w:val="24"/>
        </w:rPr>
        <w:t>isolation of the carer, due to the demands of caring, leading to a lack of practical and emotional support</w:t>
      </w:r>
    </w:p>
    <w:p w:rsidR="003A1F67" w:rsidRPr="0073652D" w:rsidRDefault="003A1F67" w:rsidP="00A8452C">
      <w:pPr>
        <w:pStyle w:val="ListParagraph"/>
        <w:numPr>
          <w:ilvl w:val="0"/>
          <w:numId w:val="3"/>
        </w:numPr>
        <w:spacing w:after="0"/>
        <w:rPr>
          <w:sz w:val="24"/>
          <w:szCs w:val="24"/>
        </w:rPr>
      </w:pPr>
      <w:r w:rsidRPr="0073652D">
        <w:rPr>
          <w:sz w:val="24"/>
          <w:szCs w:val="24"/>
        </w:rPr>
        <w:t>lack of understanding about the vulnerable adults condition, resulting in inappropriate care</w:t>
      </w:r>
    </w:p>
    <w:p w:rsidR="003A1F67" w:rsidRPr="0073652D" w:rsidRDefault="003A1F67" w:rsidP="00A8452C">
      <w:pPr>
        <w:pStyle w:val="ListParagraph"/>
        <w:numPr>
          <w:ilvl w:val="0"/>
          <w:numId w:val="3"/>
        </w:numPr>
        <w:spacing w:after="0"/>
        <w:rPr>
          <w:sz w:val="24"/>
          <w:szCs w:val="24"/>
        </w:rPr>
      </w:pPr>
      <w:r w:rsidRPr="0073652D">
        <w:rPr>
          <w:sz w:val="24"/>
          <w:szCs w:val="24"/>
        </w:rPr>
        <w:t>dependency on the vulnerable adult</w:t>
      </w:r>
    </w:p>
    <w:p w:rsidR="003A1F67" w:rsidRPr="0073652D" w:rsidRDefault="003A1F67" w:rsidP="00A8452C">
      <w:pPr>
        <w:pStyle w:val="ListParagraph"/>
        <w:numPr>
          <w:ilvl w:val="0"/>
          <w:numId w:val="3"/>
        </w:numPr>
        <w:spacing w:after="0"/>
        <w:rPr>
          <w:sz w:val="24"/>
          <w:szCs w:val="24"/>
        </w:rPr>
      </w:pPr>
      <w:r w:rsidRPr="0073652D">
        <w:rPr>
          <w:sz w:val="24"/>
          <w:szCs w:val="24"/>
        </w:rPr>
        <w:t>difficult or challenging behaviour by the vulnerable adult which the carer finds intolerable or stressful</w:t>
      </w:r>
    </w:p>
    <w:p w:rsidR="003A1F67" w:rsidRPr="0073652D" w:rsidRDefault="003A1F67" w:rsidP="00A8452C">
      <w:pPr>
        <w:pStyle w:val="ListParagraph"/>
        <w:numPr>
          <w:ilvl w:val="0"/>
          <w:numId w:val="3"/>
        </w:numPr>
        <w:spacing w:after="0"/>
        <w:rPr>
          <w:sz w:val="24"/>
          <w:szCs w:val="24"/>
        </w:rPr>
      </w:pPr>
      <w:r w:rsidRPr="0073652D">
        <w:rPr>
          <w:sz w:val="24"/>
          <w:szCs w:val="24"/>
        </w:rPr>
        <w:t>history of the carer being abused or being a perpetrator</w:t>
      </w:r>
    </w:p>
    <w:p w:rsidR="003A1F67" w:rsidRPr="0073652D" w:rsidRDefault="003A1F67" w:rsidP="00A8452C">
      <w:pPr>
        <w:pStyle w:val="ListParagraph"/>
        <w:numPr>
          <w:ilvl w:val="0"/>
          <w:numId w:val="3"/>
        </w:numPr>
        <w:spacing w:after="0"/>
        <w:rPr>
          <w:sz w:val="24"/>
          <w:szCs w:val="24"/>
        </w:rPr>
      </w:pPr>
      <w:r w:rsidRPr="0073652D">
        <w:rPr>
          <w:sz w:val="24"/>
          <w:szCs w:val="24"/>
        </w:rPr>
        <w:t>the carer feels exploited, resentful, angry or guilty</w:t>
      </w:r>
    </w:p>
    <w:p w:rsidR="003A1F67" w:rsidRPr="0073652D" w:rsidRDefault="003A1F67" w:rsidP="00A8452C">
      <w:pPr>
        <w:pStyle w:val="ListParagraph"/>
        <w:numPr>
          <w:ilvl w:val="0"/>
          <w:numId w:val="3"/>
        </w:numPr>
        <w:spacing w:after="0"/>
        <w:rPr>
          <w:sz w:val="24"/>
          <w:szCs w:val="24"/>
        </w:rPr>
      </w:pPr>
      <w:r w:rsidRPr="0073652D">
        <w:rPr>
          <w:sz w:val="24"/>
          <w:szCs w:val="24"/>
        </w:rPr>
        <w:t>financial difficulties</w:t>
      </w:r>
    </w:p>
    <w:p w:rsidR="003A1F67" w:rsidRPr="0073652D" w:rsidRDefault="003A1F67" w:rsidP="00A8452C">
      <w:pPr>
        <w:pStyle w:val="ListParagraph"/>
        <w:numPr>
          <w:ilvl w:val="0"/>
          <w:numId w:val="3"/>
        </w:numPr>
        <w:spacing w:after="0"/>
        <w:rPr>
          <w:sz w:val="24"/>
          <w:szCs w:val="24"/>
        </w:rPr>
      </w:pPr>
      <w:r w:rsidRPr="0073652D">
        <w:rPr>
          <w:sz w:val="24"/>
          <w:szCs w:val="24"/>
        </w:rPr>
        <w:t>illness or disability of the carer</w:t>
      </w:r>
    </w:p>
    <w:p w:rsidR="003A1F67" w:rsidRPr="0073652D" w:rsidRDefault="003A1F67" w:rsidP="00A8452C">
      <w:pPr>
        <w:pStyle w:val="ListParagraph"/>
        <w:numPr>
          <w:ilvl w:val="0"/>
          <w:numId w:val="3"/>
        </w:numPr>
        <w:spacing w:after="0"/>
        <w:rPr>
          <w:sz w:val="24"/>
          <w:szCs w:val="24"/>
        </w:rPr>
      </w:pPr>
      <w:r w:rsidRPr="0073652D">
        <w:rPr>
          <w:sz w:val="24"/>
          <w:szCs w:val="24"/>
        </w:rPr>
        <w:t>significant and long term stress of the carer</w:t>
      </w:r>
    </w:p>
    <w:p w:rsidR="0073652D" w:rsidRDefault="003A1F67" w:rsidP="00A8452C">
      <w:pPr>
        <w:spacing w:after="0"/>
        <w:rPr>
          <w:sz w:val="24"/>
          <w:szCs w:val="24"/>
        </w:rPr>
      </w:pPr>
      <w:r w:rsidRPr="0073652D">
        <w:rPr>
          <w:b/>
          <w:sz w:val="24"/>
          <w:szCs w:val="24"/>
        </w:rPr>
        <w:t>Discriminatory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lastRenderedPageBreak/>
        <w:t>Discriminatory abuse exists when values, beliefs or culture result in a misuse of power that denies mainstream opportunities to some groups or individuals. It is the exploitation of a person’s vulnerability, resulting in repeated or pervasive treatment of an individual, which excludes them from opportunities in society, for example, education, health, justice, civic status and protection. It includes discrimination on the basis of race, gender, age, sexuality, disability or religion.</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3"/>
        </w:numPr>
        <w:spacing w:after="0"/>
        <w:rPr>
          <w:sz w:val="24"/>
          <w:szCs w:val="24"/>
        </w:rPr>
      </w:pPr>
      <w:r w:rsidRPr="0073652D">
        <w:rPr>
          <w:sz w:val="24"/>
          <w:szCs w:val="24"/>
        </w:rPr>
        <w:t>lack of respect shown to an individual</w:t>
      </w:r>
    </w:p>
    <w:p w:rsidR="003A1F67" w:rsidRPr="0073652D" w:rsidRDefault="003A1F67" w:rsidP="00A8452C">
      <w:pPr>
        <w:pStyle w:val="ListParagraph"/>
        <w:numPr>
          <w:ilvl w:val="0"/>
          <w:numId w:val="3"/>
        </w:numPr>
        <w:spacing w:after="0"/>
        <w:rPr>
          <w:sz w:val="24"/>
          <w:szCs w:val="24"/>
        </w:rPr>
      </w:pPr>
      <w:r w:rsidRPr="0073652D">
        <w:rPr>
          <w:sz w:val="24"/>
          <w:szCs w:val="24"/>
        </w:rPr>
        <w:t>signs of a sub-standard service offered to an individual</w:t>
      </w:r>
    </w:p>
    <w:p w:rsidR="003A1F67" w:rsidRPr="0073652D" w:rsidRDefault="003A1F67" w:rsidP="00A8452C">
      <w:pPr>
        <w:pStyle w:val="ListParagraph"/>
        <w:numPr>
          <w:ilvl w:val="0"/>
          <w:numId w:val="3"/>
        </w:numPr>
        <w:spacing w:after="0"/>
        <w:rPr>
          <w:sz w:val="24"/>
          <w:szCs w:val="24"/>
        </w:rPr>
      </w:pPr>
      <w:r w:rsidRPr="0073652D">
        <w:rPr>
          <w:sz w:val="24"/>
          <w:szCs w:val="24"/>
        </w:rPr>
        <w:t>repeated exclusion from rights afforded to citizens such as health, education, employment, criminal justice and civic status</w:t>
      </w:r>
    </w:p>
    <w:p w:rsidR="0073652D" w:rsidRDefault="003A1F67" w:rsidP="00A8452C">
      <w:pPr>
        <w:spacing w:after="0"/>
        <w:rPr>
          <w:sz w:val="24"/>
          <w:szCs w:val="24"/>
        </w:rPr>
      </w:pPr>
      <w:r w:rsidRPr="0073652D">
        <w:rPr>
          <w:b/>
          <w:sz w:val="24"/>
          <w:szCs w:val="24"/>
        </w:rPr>
        <w:t>Physical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t>The non-accidental infliction of physical force that results in bodily injury, pain, or impairment. Examples include the inappropriate application of treatments, involuntary isolation or confinement, misuse of medication.</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3"/>
        </w:numPr>
        <w:spacing w:after="0"/>
        <w:rPr>
          <w:sz w:val="24"/>
          <w:szCs w:val="24"/>
        </w:rPr>
      </w:pPr>
      <w:r w:rsidRPr="0073652D">
        <w:rPr>
          <w:sz w:val="24"/>
          <w:szCs w:val="24"/>
        </w:rPr>
        <w:t>any injury not fully explained by the history given</w:t>
      </w:r>
    </w:p>
    <w:p w:rsidR="003A1F67" w:rsidRPr="0073652D" w:rsidRDefault="003A1F67" w:rsidP="00A8452C">
      <w:pPr>
        <w:pStyle w:val="ListParagraph"/>
        <w:numPr>
          <w:ilvl w:val="0"/>
          <w:numId w:val="3"/>
        </w:numPr>
        <w:spacing w:after="0"/>
        <w:rPr>
          <w:sz w:val="24"/>
          <w:szCs w:val="24"/>
        </w:rPr>
      </w:pPr>
      <w:r w:rsidRPr="0073652D">
        <w:rPr>
          <w:sz w:val="24"/>
          <w:szCs w:val="24"/>
        </w:rPr>
        <w:t>injuries inconsistent with the lifestyle of the vulnerable adult</w:t>
      </w:r>
    </w:p>
    <w:p w:rsidR="003A1F67" w:rsidRPr="0073652D" w:rsidRDefault="003A1F67" w:rsidP="00A8452C">
      <w:pPr>
        <w:pStyle w:val="ListParagraph"/>
        <w:numPr>
          <w:ilvl w:val="0"/>
          <w:numId w:val="3"/>
        </w:numPr>
        <w:spacing w:after="0"/>
        <w:rPr>
          <w:sz w:val="24"/>
          <w:szCs w:val="24"/>
        </w:rPr>
      </w:pPr>
      <w:r w:rsidRPr="0073652D">
        <w:rPr>
          <w:sz w:val="24"/>
          <w:szCs w:val="24"/>
        </w:rPr>
        <w:t>bruises and/or welts on face, lips, mouth, torso, arms, back, buttocks, thighs</w:t>
      </w:r>
    </w:p>
    <w:p w:rsidR="003A1F67" w:rsidRPr="0073652D" w:rsidRDefault="003A1F67" w:rsidP="00A8452C">
      <w:pPr>
        <w:pStyle w:val="ListParagraph"/>
        <w:numPr>
          <w:ilvl w:val="0"/>
          <w:numId w:val="3"/>
        </w:numPr>
        <w:spacing w:after="0"/>
        <w:rPr>
          <w:sz w:val="24"/>
          <w:szCs w:val="24"/>
        </w:rPr>
      </w:pPr>
      <w:r w:rsidRPr="0073652D">
        <w:rPr>
          <w:sz w:val="24"/>
          <w:szCs w:val="24"/>
        </w:rPr>
        <w:t>clusters of injuries forming regular patterns or reflecting the shape of an object</w:t>
      </w:r>
    </w:p>
    <w:p w:rsidR="003A1F67" w:rsidRPr="0073652D" w:rsidRDefault="003A1F67" w:rsidP="00A8452C">
      <w:pPr>
        <w:pStyle w:val="ListParagraph"/>
        <w:numPr>
          <w:ilvl w:val="0"/>
          <w:numId w:val="3"/>
        </w:numPr>
        <w:spacing w:after="0"/>
        <w:rPr>
          <w:sz w:val="24"/>
          <w:szCs w:val="24"/>
        </w:rPr>
      </w:pPr>
      <w:r w:rsidRPr="0073652D">
        <w:rPr>
          <w:sz w:val="24"/>
          <w:szCs w:val="24"/>
        </w:rPr>
        <w:t>burns, especially on the soles, palms or back; immersion in hot water, friction burns, rope or electrical appliance burns</w:t>
      </w:r>
    </w:p>
    <w:p w:rsidR="003A1F67" w:rsidRPr="0073652D" w:rsidRDefault="00E06267" w:rsidP="00A8452C">
      <w:pPr>
        <w:pStyle w:val="ListParagraph"/>
        <w:numPr>
          <w:ilvl w:val="0"/>
          <w:numId w:val="3"/>
        </w:numPr>
        <w:spacing w:after="0"/>
        <w:rPr>
          <w:sz w:val="24"/>
          <w:szCs w:val="24"/>
        </w:rPr>
      </w:pPr>
      <w:r>
        <w:rPr>
          <w:sz w:val="24"/>
          <w:szCs w:val="24"/>
        </w:rPr>
        <w:t>multiple</w:t>
      </w:r>
      <w:r w:rsidR="003A1F67" w:rsidRPr="0073652D">
        <w:rPr>
          <w:sz w:val="24"/>
          <w:szCs w:val="24"/>
        </w:rPr>
        <w:t xml:space="preserve"> fractures</w:t>
      </w:r>
    </w:p>
    <w:p w:rsidR="003A1F67" w:rsidRPr="0073652D" w:rsidRDefault="003A1F67" w:rsidP="00A8452C">
      <w:pPr>
        <w:pStyle w:val="ListParagraph"/>
        <w:numPr>
          <w:ilvl w:val="0"/>
          <w:numId w:val="3"/>
        </w:numPr>
        <w:spacing w:after="0"/>
        <w:rPr>
          <w:sz w:val="24"/>
          <w:szCs w:val="24"/>
        </w:rPr>
      </w:pPr>
      <w:r w:rsidRPr="0073652D">
        <w:rPr>
          <w:sz w:val="24"/>
          <w:szCs w:val="24"/>
        </w:rPr>
        <w:t>lacerations or abrasions to mouth, lips, gums, eyes, external genitalia</w:t>
      </w:r>
    </w:p>
    <w:p w:rsidR="003A1F67" w:rsidRPr="0073652D" w:rsidRDefault="003A1F67" w:rsidP="00A8452C">
      <w:pPr>
        <w:pStyle w:val="ListParagraph"/>
        <w:numPr>
          <w:ilvl w:val="0"/>
          <w:numId w:val="3"/>
        </w:numPr>
        <w:spacing w:after="0"/>
        <w:rPr>
          <w:sz w:val="24"/>
          <w:szCs w:val="24"/>
        </w:rPr>
      </w:pPr>
      <w:r w:rsidRPr="0073652D">
        <w:rPr>
          <w:sz w:val="24"/>
          <w:szCs w:val="24"/>
        </w:rPr>
        <w:t>marks on body, including slap marks, finger marks</w:t>
      </w:r>
    </w:p>
    <w:p w:rsidR="003A1F67" w:rsidRPr="0073652D" w:rsidRDefault="003A1F67" w:rsidP="00A8452C">
      <w:pPr>
        <w:pStyle w:val="ListParagraph"/>
        <w:numPr>
          <w:ilvl w:val="0"/>
          <w:numId w:val="3"/>
        </w:numPr>
        <w:spacing w:after="0"/>
        <w:rPr>
          <w:sz w:val="24"/>
          <w:szCs w:val="24"/>
        </w:rPr>
      </w:pPr>
      <w:r w:rsidRPr="0073652D">
        <w:rPr>
          <w:sz w:val="24"/>
          <w:szCs w:val="24"/>
        </w:rPr>
        <w:t>injuries at different stages of healing</w:t>
      </w:r>
    </w:p>
    <w:p w:rsidR="003A1F67" w:rsidRPr="0073652D" w:rsidRDefault="003A1F67" w:rsidP="00A8452C">
      <w:pPr>
        <w:pStyle w:val="ListParagraph"/>
        <w:numPr>
          <w:ilvl w:val="0"/>
          <w:numId w:val="3"/>
        </w:numPr>
        <w:spacing w:after="0"/>
        <w:rPr>
          <w:sz w:val="24"/>
          <w:szCs w:val="24"/>
        </w:rPr>
      </w:pPr>
      <w:r w:rsidRPr="0073652D">
        <w:rPr>
          <w:sz w:val="24"/>
          <w:szCs w:val="24"/>
        </w:rPr>
        <w:t>medication misuse</w:t>
      </w:r>
    </w:p>
    <w:p w:rsidR="0073652D" w:rsidRDefault="003A1F67" w:rsidP="00A8452C">
      <w:pPr>
        <w:spacing w:after="0"/>
        <w:rPr>
          <w:sz w:val="24"/>
          <w:szCs w:val="24"/>
        </w:rPr>
      </w:pPr>
      <w:r w:rsidRPr="0073652D">
        <w:rPr>
          <w:b/>
          <w:sz w:val="24"/>
          <w:szCs w:val="24"/>
        </w:rPr>
        <w:t>Sexual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t>Direct or indirect involvement in sexual activity without consent. Consent to a particular activity may not be given because:</w:t>
      </w:r>
    </w:p>
    <w:p w:rsidR="003A1F67" w:rsidRPr="0073652D" w:rsidRDefault="003A1F67" w:rsidP="00A8452C">
      <w:pPr>
        <w:pStyle w:val="ListParagraph"/>
        <w:numPr>
          <w:ilvl w:val="0"/>
          <w:numId w:val="3"/>
        </w:numPr>
        <w:spacing w:after="0"/>
        <w:rPr>
          <w:sz w:val="24"/>
          <w:szCs w:val="24"/>
        </w:rPr>
      </w:pPr>
      <w:r w:rsidRPr="0073652D">
        <w:rPr>
          <w:sz w:val="24"/>
          <w:szCs w:val="24"/>
        </w:rPr>
        <w:t>a person has capacity but does not want to give consent</w:t>
      </w:r>
    </w:p>
    <w:p w:rsidR="003A1F67" w:rsidRPr="0073652D" w:rsidRDefault="003A1F67" w:rsidP="00A8452C">
      <w:pPr>
        <w:pStyle w:val="ListParagraph"/>
        <w:numPr>
          <w:ilvl w:val="0"/>
          <w:numId w:val="3"/>
        </w:numPr>
        <w:spacing w:after="0"/>
        <w:rPr>
          <w:sz w:val="24"/>
          <w:szCs w:val="24"/>
        </w:rPr>
      </w:pPr>
      <w:r w:rsidRPr="0073652D">
        <w:rPr>
          <w:sz w:val="24"/>
          <w:szCs w:val="24"/>
        </w:rPr>
        <w:t>a person lacks capacity and is therefore unable to give consent</w:t>
      </w:r>
    </w:p>
    <w:p w:rsidR="003A1F67" w:rsidRPr="0073652D" w:rsidRDefault="003A1F67" w:rsidP="00A8452C">
      <w:pPr>
        <w:pStyle w:val="ListParagraph"/>
        <w:numPr>
          <w:ilvl w:val="0"/>
          <w:numId w:val="3"/>
        </w:numPr>
        <w:spacing w:after="0"/>
        <w:rPr>
          <w:sz w:val="24"/>
          <w:szCs w:val="24"/>
        </w:rPr>
      </w:pPr>
      <w:r w:rsidRPr="0073652D">
        <w:rPr>
          <w:sz w:val="24"/>
          <w:szCs w:val="24"/>
        </w:rPr>
        <w:t>a person feels coerced into activity because the other person is in a position of trust, power, or authority</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23"/>
        </w:numPr>
        <w:spacing w:after="0"/>
        <w:rPr>
          <w:sz w:val="24"/>
          <w:szCs w:val="24"/>
        </w:rPr>
      </w:pPr>
      <w:r w:rsidRPr="0073652D">
        <w:rPr>
          <w:sz w:val="24"/>
          <w:szCs w:val="24"/>
        </w:rPr>
        <w:t>significant change in sexual behaviour or attitude</w:t>
      </w:r>
    </w:p>
    <w:p w:rsidR="003A1F67" w:rsidRPr="0073652D" w:rsidRDefault="003A1F67" w:rsidP="00A8452C">
      <w:pPr>
        <w:pStyle w:val="ListParagraph"/>
        <w:numPr>
          <w:ilvl w:val="0"/>
          <w:numId w:val="23"/>
        </w:numPr>
        <w:spacing w:after="0"/>
        <w:rPr>
          <w:sz w:val="24"/>
          <w:szCs w:val="24"/>
        </w:rPr>
      </w:pPr>
      <w:r w:rsidRPr="0073652D">
        <w:rPr>
          <w:sz w:val="24"/>
          <w:szCs w:val="24"/>
        </w:rPr>
        <w:t>pregnancy in a women who is unable to consent to sexual intercourse</w:t>
      </w:r>
    </w:p>
    <w:p w:rsidR="003A1F67" w:rsidRPr="0073652D" w:rsidRDefault="003A1F67" w:rsidP="00A8452C">
      <w:pPr>
        <w:pStyle w:val="ListParagraph"/>
        <w:numPr>
          <w:ilvl w:val="0"/>
          <w:numId w:val="23"/>
        </w:numPr>
        <w:spacing w:after="0"/>
        <w:rPr>
          <w:sz w:val="24"/>
          <w:szCs w:val="24"/>
        </w:rPr>
      </w:pPr>
      <w:r w:rsidRPr="0073652D">
        <w:rPr>
          <w:sz w:val="24"/>
          <w:szCs w:val="24"/>
        </w:rPr>
        <w:t>wetting or soiling</w:t>
      </w:r>
    </w:p>
    <w:p w:rsidR="003A1F67" w:rsidRPr="0073652D" w:rsidRDefault="003A1F67" w:rsidP="00A8452C">
      <w:pPr>
        <w:pStyle w:val="ListParagraph"/>
        <w:numPr>
          <w:ilvl w:val="0"/>
          <w:numId w:val="23"/>
        </w:numPr>
        <w:spacing w:after="0"/>
        <w:rPr>
          <w:sz w:val="24"/>
          <w:szCs w:val="24"/>
        </w:rPr>
      </w:pPr>
      <w:r w:rsidRPr="0073652D">
        <w:rPr>
          <w:sz w:val="24"/>
          <w:szCs w:val="24"/>
        </w:rPr>
        <w:t>poor concentration</w:t>
      </w:r>
    </w:p>
    <w:p w:rsidR="003A1F67" w:rsidRPr="0073652D" w:rsidRDefault="003A1F67" w:rsidP="00A8452C">
      <w:pPr>
        <w:pStyle w:val="ListParagraph"/>
        <w:numPr>
          <w:ilvl w:val="0"/>
          <w:numId w:val="23"/>
        </w:numPr>
        <w:spacing w:after="0"/>
        <w:rPr>
          <w:sz w:val="24"/>
          <w:szCs w:val="24"/>
        </w:rPr>
      </w:pPr>
      <w:r w:rsidRPr="0073652D">
        <w:rPr>
          <w:sz w:val="24"/>
          <w:szCs w:val="24"/>
        </w:rPr>
        <w:t>vulnerable adult appears withdrawn, depressed or stressed</w:t>
      </w:r>
    </w:p>
    <w:p w:rsidR="003A1F67" w:rsidRPr="0073652D" w:rsidRDefault="003A1F67" w:rsidP="00A8452C">
      <w:pPr>
        <w:pStyle w:val="ListParagraph"/>
        <w:numPr>
          <w:ilvl w:val="0"/>
          <w:numId w:val="23"/>
        </w:numPr>
        <w:spacing w:after="0"/>
        <w:rPr>
          <w:sz w:val="24"/>
          <w:szCs w:val="24"/>
        </w:rPr>
      </w:pPr>
      <w:r w:rsidRPr="0073652D">
        <w:rPr>
          <w:sz w:val="24"/>
          <w:szCs w:val="24"/>
        </w:rPr>
        <w:t xml:space="preserve">unusual </w:t>
      </w:r>
      <w:r w:rsidR="00BC13D0" w:rsidRPr="0073652D">
        <w:rPr>
          <w:sz w:val="24"/>
          <w:szCs w:val="24"/>
        </w:rPr>
        <w:t>difficulty</w:t>
      </w:r>
      <w:r w:rsidRPr="0073652D">
        <w:rPr>
          <w:sz w:val="24"/>
          <w:szCs w:val="24"/>
        </w:rPr>
        <w:t xml:space="preserve"> in walking or sitting</w:t>
      </w:r>
    </w:p>
    <w:p w:rsidR="003A1F67" w:rsidRPr="0073652D" w:rsidRDefault="003A1F67" w:rsidP="00A8452C">
      <w:pPr>
        <w:pStyle w:val="ListParagraph"/>
        <w:numPr>
          <w:ilvl w:val="0"/>
          <w:numId w:val="23"/>
        </w:numPr>
        <w:spacing w:after="0"/>
        <w:rPr>
          <w:sz w:val="24"/>
          <w:szCs w:val="24"/>
        </w:rPr>
      </w:pPr>
      <w:r w:rsidRPr="0073652D">
        <w:rPr>
          <w:sz w:val="24"/>
          <w:szCs w:val="24"/>
        </w:rPr>
        <w:t>torn, stained or bloody underclothing</w:t>
      </w:r>
    </w:p>
    <w:p w:rsidR="003A1F67" w:rsidRPr="0073652D" w:rsidRDefault="003A1F67" w:rsidP="00A8452C">
      <w:pPr>
        <w:pStyle w:val="ListParagraph"/>
        <w:numPr>
          <w:ilvl w:val="0"/>
          <w:numId w:val="23"/>
        </w:numPr>
        <w:spacing w:after="0"/>
        <w:rPr>
          <w:sz w:val="24"/>
          <w:szCs w:val="24"/>
        </w:rPr>
      </w:pPr>
      <w:r w:rsidRPr="0073652D">
        <w:rPr>
          <w:sz w:val="24"/>
          <w:szCs w:val="24"/>
        </w:rPr>
        <w:t>bruises, bleeding, pain or itching in genital area</w:t>
      </w:r>
    </w:p>
    <w:p w:rsidR="003A1F67" w:rsidRPr="0073652D" w:rsidRDefault="003A1F67" w:rsidP="00A8452C">
      <w:pPr>
        <w:pStyle w:val="ListParagraph"/>
        <w:numPr>
          <w:ilvl w:val="0"/>
          <w:numId w:val="23"/>
        </w:numPr>
        <w:spacing w:after="0"/>
        <w:rPr>
          <w:sz w:val="24"/>
          <w:szCs w:val="24"/>
        </w:rPr>
      </w:pPr>
      <w:r w:rsidRPr="0073652D">
        <w:rPr>
          <w:sz w:val="24"/>
          <w:szCs w:val="24"/>
        </w:rPr>
        <w:t>sexually transmitted diseases, urinary tract or vaginal infection, love bites</w:t>
      </w:r>
    </w:p>
    <w:p w:rsidR="003A1F67" w:rsidRDefault="003A1F67" w:rsidP="00A8452C">
      <w:pPr>
        <w:pStyle w:val="ListParagraph"/>
        <w:numPr>
          <w:ilvl w:val="0"/>
          <w:numId w:val="23"/>
        </w:numPr>
        <w:spacing w:after="0"/>
        <w:rPr>
          <w:sz w:val="24"/>
          <w:szCs w:val="24"/>
        </w:rPr>
      </w:pPr>
      <w:r w:rsidRPr="0073652D">
        <w:rPr>
          <w:sz w:val="24"/>
          <w:szCs w:val="24"/>
        </w:rPr>
        <w:t xml:space="preserve">bruising to thighs or upper arms </w:t>
      </w:r>
    </w:p>
    <w:p w:rsidR="0073652D" w:rsidRDefault="003A1F67" w:rsidP="00A8452C">
      <w:pPr>
        <w:spacing w:after="0"/>
        <w:rPr>
          <w:sz w:val="24"/>
          <w:szCs w:val="24"/>
        </w:rPr>
      </w:pPr>
      <w:r w:rsidRPr="0073652D">
        <w:rPr>
          <w:b/>
          <w:sz w:val="24"/>
          <w:szCs w:val="24"/>
        </w:rPr>
        <w:t>Psychological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lastRenderedPageBreak/>
        <w:t>The use of threats, humiliation, bullying, swearing and other verbal conduct, or any other form of mental cruelty, that results in mental or physical distress. It includes the denial of basic human and civil rights, such as choice, self-expression, privacy and dignity.</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23"/>
        </w:numPr>
        <w:spacing w:after="0"/>
        <w:rPr>
          <w:sz w:val="24"/>
          <w:szCs w:val="24"/>
        </w:rPr>
      </w:pPr>
      <w:r w:rsidRPr="0073652D">
        <w:rPr>
          <w:sz w:val="24"/>
          <w:szCs w:val="24"/>
        </w:rPr>
        <w:t>change in appetite</w:t>
      </w:r>
    </w:p>
    <w:p w:rsidR="003A1F67" w:rsidRPr="0073652D" w:rsidRDefault="003A1F67" w:rsidP="00A8452C">
      <w:pPr>
        <w:pStyle w:val="ListParagraph"/>
        <w:numPr>
          <w:ilvl w:val="0"/>
          <w:numId w:val="23"/>
        </w:numPr>
        <w:spacing w:after="0"/>
        <w:rPr>
          <w:sz w:val="24"/>
          <w:szCs w:val="24"/>
        </w:rPr>
      </w:pPr>
      <w:r w:rsidRPr="0073652D">
        <w:rPr>
          <w:sz w:val="24"/>
          <w:szCs w:val="24"/>
        </w:rPr>
        <w:t>low self-esteem, deference, passivity, and resignation</w:t>
      </w:r>
    </w:p>
    <w:p w:rsidR="003A1F67" w:rsidRPr="0073652D" w:rsidRDefault="003A1F67" w:rsidP="00A8452C">
      <w:pPr>
        <w:pStyle w:val="ListParagraph"/>
        <w:numPr>
          <w:ilvl w:val="0"/>
          <w:numId w:val="23"/>
        </w:numPr>
        <w:spacing w:after="0"/>
        <w:rPr>
          <w:sz w:val="24"/>
          <w:szCs w:val="24"/>
        </w:rPr>
      </w:pPr>
      <w:r w:rsidRPr="0073652D">
        <w:rPr>
          <w:sz w:val="24"/>
          <w:szCs w:val="24"/>
        </w:rPr>
        <w:t>unexplained fear, defensiveness, ambivalence</w:t>
      </w:r>
    </w:p>
    <w:p w:rsidR="003A1F67" w:rsidRPr="0073652D" w:rsidRDefault="003A1F67" w:rsidP="00A8452C">
      <w:pPr>
        <w:pStyle w:val="ListParagraph"/>
        <w:numPr>
          <w:ilvl w:val="0"/>
          <w:numId w:val="23"/>
        </w:numPr>
        <w:spacing w:after="0"/>
        <w:rPr>
          <w:sz w:val="24"/>
          <w:szCs w:val="24"/>
        </w:rPr>
      </w:pPr>
      <w:r w:rsidRPr="0073652D">
        <w:rPr>
          <w:sz w:val="24"/>
          <w:szCs w:val="24"/>
        </w:rPr>
        <w:t>emotional withdrawal</w:t>
      </w:r>
    </w:p>
    <w:p w:rsidR="003A1F67" w:rsidRPr="0073652D" w:rsidRDefault="003A1F67" w:rsidP="00A8452C">
      <w:pPr>
        <w:pStyle w:val="ListParagraph"/>
        <w:numPr>
          <w:ilvl w:val="0"/>
          <w:numId w:val="23"/>
        </w:numPr>
        <w:spacing w:after="0"/>
        <w:rPr>
          <w:sz w:val="24"/>
          <w:szCs w:val="24"/>
        </w:rPr>
      </w:pPr>
      <w:r w:rsidRPr="0073652D">
        <w:rPr>
          <w:sz w:val="24"/>
          <w:szCs w:val="24"/>
        </w:rPr>
        <w:t xml:space="preserve">sleep disturbance  </w:t>
      </w:r>
    </w:p>
    <w:p w:rsidR="0073652D" w:rsidRDefault="003A1F67" w:rsidP="00A8452C">
      <w:pPr>
        <w:spacing w:after="0"/>
        <w:rPr>
          <w:sz w:val="24"/>
          <w:szCs w:val="24"/>
        </w:rPr>
      </w:pPr>
      <w:r w:rsidRPr="0073652D">
        <w:rPr>
          <w:b/>
          <w:sz w:val="24"/>
          <w:szCs w:val="24"/>
        </w:rPr>
        <w:t>Financial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t>The unauthorised and improper use of funds, property, or any resources belonging to an individual. Examples include forcing changes to a will, preventing access to money, property, possessions or inheritance, and theft.</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23"/>
        </w:numPr>
        <w:spacing w:after="0"/>
        <w:rPr>
          <w:sz w:val="24"/>
          <w:szCs w:val="24"/>
        </w:rPr>
      </w:pPr>
      <w:r w:rsidRPr="0073652D">
        <w:rPr>
          <w:sz w:val="24"/>
          <w:szCs w:val="24"/>
        </w:rPr>
        <w:t>unexplained sudden inability to pay bills or maintain lifestyle</w:t>
      </w:r>
    </w:p>
    <w:p w:rsidR="003A1F67" w:rsidRPr="0073652D" w:rsidRDefault="003A1F67" w:rsidP="00A8452C">
      <w:pPr>
        <w:pStyle w:val="ListParagraph"/>
        <w:numPr>
          <w:ilvl w:val="0"/>
          <w:numId w:val="23"/>
        </w:numPr>
        <w:spacing w:after="0"/>
        <w:rPr>
          <w:sz w:val="24"/>
          <w:szCs w:val="24"/>
        </w:rPr>
      </w:pPr>
      <w:r w:rsidRPr="0073652D">
        <w:rPr>
          <w:sz w:val="24"/>
          <w:szCs w:val="24"/>
        </w:rPr>
        <w:t>unusual or inappropriate bank account activity</w:t>
      </w:r>
    </w:p>
    <w:p w:rsidR="003A1F67" w:rsidRPr="0073652D" w:rsidRDefault="003A1F67" w:rsidP="00A8452C">
      <w:pPr>
        <w:pStyle w:val="ListParagraph"/>
        <w:numPr>
          <w:ilvl w:val="0"/>
          <w:numId w:val="23"/>
        </w:numPr>
        <w:spacing w:after="0"/>
        <w:rPr>
          <w:sz w:val="24"/>
          <w:szCs w:val="24"/>
        </w:rPr>
      </w:pPr>
      <w:r w:rsidRPr="0073652D">
        <w:rPr>
          <w:sz w:val="24"/>
          <w:szCs w:val="24"/>
        </w:rPr>
        <w:t>power of attorney or enduring power of attorney obtained when vulnerable adult is unable to comprehend and give consent</w:t>
      </w:r>
    </w:p>
    <w:p w:rsidR="003A1F67" w:rsidRPr="0073652D" w:rsidRDefault="003A1F67" w:rsidP="00A8452C">
      <w:pPr>
        <w:pStyle w:val="ListParagraph"/>
        <w:numPr>
          <w:ilvl w:val="0"/>
          <w:numId w:val="23"/>
        </w:numPr>
        <w:spacing w:after="0"/>
        <w:rPr>
          <w:sz w:val="24"/>
          <w:szCs w:val="24"/>
        </w:rPr>
      </w:pPr>
      <w:r w:rsidRPr="0073652D">
        <w:rPr>
          <w:sz w:val="24"/>
          <w:szCs w:val="24"/>
        </w:rPr>
        <w:t>withholding money</w:t>
      </w:r>
    </w:p>
    <w:p w:rsidR="003A1F67" w:rsidRPr="0073652D" w:rsidRDefault="003A1F67" w:rsidP="00A8452C">
      <w:pPr>
        <w:pStyle w:val="ListParagraph"/>
        <w:numPr>
          <w:ilvl w:val="0"/>
          <w:numId w:val="23"/>
        </w:numPr>
        <w:spacing w:after="0"/>
        <w:rPr>
          <w:sz w:val="24"/>
          <w:szCs w:val="24"/>
        </w:rPr>
      </w:pPr>
      <w:r w:rsidRPr="0073652D">
        <w:rPr>
          <w:sz w:val="24"/>
          <w:szCs w:val="24"/>
        </w:rPr>
        <w:t>recent change of deeds or title of property</w:t>
      </w:r>
    </w:p>
    <w:p w:rsidR="003A1F67" w:rsidRPr="0073652D" w:rsidRDefault="003A1F67" w:rsidP="00A8452C">
      <w:pPr>
        <w:pStyle w:val="ListParagraph"/>
        <w:numPr>
          <w:ilvl w:val="0"/>
          <w:numId w:val="23"/>
        </w:numPr>
        <w:spacing w:after="0"/>
        <w:rPr>
          <w:sz w:val="24"/>
          <w:szCs w:val="24"/>
        </w:rPr>
      </w:pPr>
      <w:r w:rsidRPr="0073652D">
        <w:rPr>
          <w:sz w:val="24"/>
          <w:szCs w:val="24"/>
        </w:rPr>
        <w:t>unusual interest shown by family or others in the vulnerable adult’s assets</w:t>
      </w:r>
    </w:p>
    <w:p w:rsidR="003A1F67" w:rsidRPr="0073652D" w:rsidRDefault="003A1F67" w:rsidP="00A8452C">
      <w:pPr>
        <w:pStyle w:val="ListParagraph"/>
        <w:numPr>
          <w:ilvl w:val="0"/>
          <w:numId w:val="23"/>
        </w:numPr>
        <w:spacing w:after="0"/>
        <w:rPr>
          <w:sz w:val="24"/>
          <w:szCs w:val="24"/>
        </w:rPr>
      </w:pPr>
      <w:r w:rsidRPr="0073652D">
        <w:rPr>
          <w:sz w:val="24"/>
          <w:szCs w:val="24"/>
        </w:rPr>
        <w:t>person managing financial affairs is evasive or uncooperative</w:t>
      </w:r>
    </w:p>
    <w:p w:rsidR="0073652D" w:rsidRDefault="003A1F67" w:rsidP="00A8452C">
      <w:pPr>
        <w:spacing w:after="0"/>
        <w:rPr>
          <w:b/>
          <w:sz w:val="24"/>
          <w:szCs w:val="24"/>
        </w:rPr>
      </w:pPr>
      <w:r w:rsidRPr="0073652D">
        <w:rPr>
          <w:b/>
          <w:sz w:val="24"/>
          <w:szCs w:val="24"/>
        </w:rPr>
        <w:t xml:space="preserve">Neglect and Acts of Omission: </w:t>
      </w:r>
    </w:p>
    <w:p w:rsidR="003A1F67" w:rsidRPr="0073652D" w:rsidRDefault="003A1F67" w:rsidP="00A8452C">
      <w:pPr>
        <w:spacing w:after="0"/>
        <w:rPr>
          <w:sz w:val="24"/>
          <w:szCs w:val="24"/>
        </w:rPr>
      </w:pPr>
      <w:r w:rsidRPr="0073652D">
        <w:rPr>
          <w:sz w:val="24"/>
          <w:szCs w:val="24"/>
        </w:rPr>
        <w:t>The repeated deprivation of assistance that the vulnerable adult needs for important activities of daily living, including the failure to intervene in behaviour which is dangerous to the vulnerable adult or others.</w:t>
      </w:r>
    </w:p>
    <w:p w:rsidR="003A1F67" w:rsidRPr="0073652D" w:rsidRDefault="003A1F67" w:rsidP="00A8452C">
      <w:pPr>
        <w:spacing w:after="0"/>
        <w:rPr>
          <w:b/>
          <w:sz w:val="24"/>
          <w:szCs w:val="24"/>
        </w:rPr>
      </w:pPr>
      <w:r w:rsidRPr="0073652D">
        <w:rPr>
          <w:b/>
          <w:sz w:val="24"/>
          <w:szCs w:val="24"/>
        </w:rPr>
        <w:t>Potential indicators:</w:t>
      </w:r>
    </w:p>
    <w:p w:rsidR="003A1F67" w:rsidRPr="0073652D" w:rsidRDefault="003A1F67" w:rsidP="00A8452C">
      <w:pPr>
        <w:pStyle w:val="ListParagraph"/>
        <w:numPr>
          <w:ilvl w:val="0"/>
          <w:numId w:val="23"/>
        </w:numPr>
        <w:spacing w:after="0"/>
        <w:rPr>
          <w:sz w:val="24"/>
          <w:szCs w:val="24"/>
        </w:rPr>
      </w:pPr>
      <w:r w:rsidRPr="0073652D">
        <w:rPr>
          <w:sz w:val="24"/>
          <w:szCs w:val="24"/>
        </w:rPr>
        <w:t>poor physical condition, e.g. bed sores, unwashed, ulcers</w:t>
      </w:r>
    </w:p>
    <w:p w:rsidR="003A1F67" w:rsidRPr="0073652D" w:rsidRDefault="003A1F67" w:rsidP="00A8452C">
      <w:pPr>
        <w:pStyle w:val="ListParagraph"/>
        <w:numPr>
          <w:ilvl w:val="0"/>
          <w:numId w:val="23"/>
        </w:numPr>
        <w:spacing w:after="0"/>
        <w:rPr>
          <w:sz w:val="24"/>
          <w:szCs w:val="24"/>
        </w:rPr>
      </w:pPr>
      <w:r w:rsidRPr="0073652D">
        <w:rPr>
          <w:sz w:val="24"/>
          <w:szCs w:val="24"/>
        </w:rPr>
        <w:t>clothing in poor condition, e.g. unclean, wet, ragged</w:t>
      </w:r>
    </w:p>
    <w:p w:rsidR="003A1F67" w:rsidRPr="0073652D" w:rsidRDefault="003A1F67" w:rsidP="00A8452C">
      <w:pPr>
        <w:pStyle w:val="ListParagraph"/>
        <w:numPr>
          <w:ilvl w:val="0"/>
          <w:numId w:val="23"/>
        </w:numPr>
        <w:spacing w:after="0"/>
        <w:rPr>
          <w:sz w:val="24"/>
          <w:szCs w:val="24"/>
        </w:rPr>
      </w:pPr>
      <w:r w:rsidRPr="0073652D">
        <w:rPr>
          <w:sz w:val="24"/>
          <w:szCs w:val="24"/>
        </w:rPr>
        <w:t>inadequate physical environment</w:t>
      </w:r>
    </w:p>
    <w:p w:rsidR="003A1F67" w:rsidRPr="0073652D" w:rsidRDefault="003A1F67" w:rsidP="00A8452C">
      <w:pPr>
        <w:pStyle w:val="ListParagraph"/>
        <w:numPr>
          <w:ilvl w:val="0"/>
          <w:numId w:val="23"/>
        </w:numPr>
        <w:spacing w:after="0"/>
        <w:rPr>
          <w:sz w:val="24"/>
          <w:szCs w:val="24"/>
        </w:rPr>
      </w:pPr>
      <w:r w:rsidRPr="0073652D">
        <w:rPr>
          <w:sz w:val="24"/>
          <w:szCs w:val="24"/>
        </w:rPr>
        <w:t>inadequate diet</w:t>
      </w:r>
    </w:p>
    <w:p w:rsidR="003A1F67" w:rsidRPr="0073652D" w:rsidRDefault="003A1F67" w:rsidP="00A8452C">
      <w:pPr>
        <w:pStyle w:val="ListParagraph"/>
        <w:numPr>
          <w:ilvl w:val="0"/>
          <w:numId w:val="23"/>
        </w:numPr>
        <w:spacing w:after="0"/>
        <w:rPr>
          <w:sz w:val="24"/>
          <w:szCs w:val="24"/>
        </w:rPr>
      </w:pPr>
      <w:r w:rsidRPr="0073652D">
        <w:rPr>
          <w:sz w:val="24"/>
          <w:szCs w:val="24"/>
        </w:rPr>
        <w:t>untreated injuries or medical problems</w:t>
      </w:r>
    </w:p>
    <w:p w:rsidR="003A1F67" w:rsidRPr="0073652D" w:rsidRDefault="003A1F67" w:rsidP="00A8452C">
      <w:pPr>
        <w:pStyle w:val="ListParagraph"/>
        <w:numPr>
          <w:ilvl w:val="0"/>
          <w:numId w:val="23"/>
        </w:numPr>
        <w:spacing w:after="0"/>
        <w:rPr>
          <w:sz w:val="24"/>
          <w:szCs w:val="24"/>
        </w:rPr>
      </w:pPr>
      <w:r w:rsidRPr="0073652D">
        <w:rPr>
          <w:sz w:val="24"/>
          <w:szCs w:val="24"/>
        </w:rPr>
        <w:t>inconsistent or reluctant contact with health or social care agencies</w:t>
      </w:r>
    </w:p>
    <w:p w:rsidR="003A1F67" w:rsidRPr="0073652D" w:rsidRDefault="003A1F67" w:rsidP="00A8452C">
      <w:pPr>
        <w:pStyle w:val="ListParagraph"/>
        <w:numPr>
          <w:ilvl w:val="0"/>
          <w:numId w:val="23"/>
        </w:numPr>
        <w:spacing w:after="0"/>
        <w:rPr>
          <w:sz w:val="24"/>
          <w:szCs w:val="24"/>
        </w:rPr>
      </w:pPr>
      <w:r w:rsidRPr="0073652D">
        <w:rPr>
          <w:sz w:val="24"/>
          <w:szCs w:val="24"/>
        </w:rPr>
        <w:t>failure to engage in social interaction</w:t>
      </w:r>
    </w:p>
    <w:p w:rsidR="003A1F67" w:rsidRPr="0073652D" w:rsidRDefault="003A1F67" w:rsidP="00A8452C">
      <w:pPr>
        <w:pStyle w:val="ListParagraph"/>
        <w:numPr>
          <w:ilvl w:val="0"/>
          <w:numId w:val="23"/>
        </w:numPr>
        <w:spacing w:after="0"/>
        <w:rPr>
          <w:sz w:val="24"/>
          <w:szCs w:val="24"/>
        </w:rPr>
      </w:pPr>
      <w:r w:rsidRPr="0073652D">
        <w:rPr>
          <w:sz w:val="24"/>
          <w:szCs w:val="24"/>
        </w:rPr>
        <w:t>malnutrition when not living alone</w:t>
      </w:r>
    </w:p>
    <w:p w:rsidR="003A1F67" w:rsidRPr="0073652D" w:rsidRDefault="003A1F67" w:rsidP="00A8452C">
      <w:pPr>
        <w:pStyle w:val="ListParagraph"/>
        <w:numPr>
          <w:ilvl w:val="0"/>
          <w:numId w:val="23"/>
        </w:numPr>
        <w:spacing w:after="0"/>
        <w:rPr>
          <w:sz w:val="24"/>
          <w:szCs w:val="24"/>
        </w:rPr>
      </w:pPr>
      <w:r w:rsidRPr="0073652D">
        <w:rPr>
          <w:sz w:val="24"/>
          <w:szCs w:val="24"/>
        </w:rPr>
        <w:t>inadequate heating</w:t>
      </w:r>
    </w:p>
    <w:p w:rsidR="003A1F67" w:rsidRPr="0073652D" w:rsidRDefault="003A1F67" w:rsidP="00A8452C">
      <w:pPr>
        <w:pStyle w:val="ListParagraph"/>
        <w:numPr>
          <w:ilvl w:val="0"/>
          <w:numId w:val="23"/>
        </w:numPr>
        <w:spacing w:after="0"/>
        <w:rPr>
          <w:sz w:val="24"/>
          <w:szCs w:val="24"/>
        </w:rPr>
      </w:pPr>
      <w:r w:rsidRPr="0073652D">
        <w:rPr>
          <w:sz w:val="24"/>
          <w:szCs w:val="24"/>
        </w:rPr>
        <w:t>failure to give prescribed medication</w:t>
      </w:r>
    </w:p>
    <w:p w:rsidR="003A1F67" w:rsidRPr="0073652D" w:rsidRDefault="003A1F67" w:rsidP="00A8452C">
      <w:pPr>
        <w:pStyle w:val="ListParagraph"/>
        <w:numPr>
          <w:ilvl w:val="0"/>
          <w:numId w:val="23"/>
        </w:numPr>
        <w:spacing w:after="0"/>
        <w:rPr>
          <w:sz w:val="24"/>
          <w:szCs w:val="24"/>
        </w:rPr>
      </w:pPr>
      <w:r w:rsidRPr="0073652D">
        <w:rPr>
          <w:sz w:val="24"/>
          <w:szCs w:val="24"/>
        </w:rPr>
        <w:t>poor personal hygiene</w:t>
      </w:r>
    </w:p>
    <w:p w:rsidR="0073652D" w:rsidRDefault="003A1F67" w:rsidP="00A8452C">
      <w:pPr>
        <w:spacing w:after="0"/>
        <w:rPr>
          <w:sz w:val="24"/>
          <w:szCs w:val="24"/>
        </w:rPr>
      </w:pPr>
      <w:r w:rsidRPr="0073652D">
        <w:rPr>
          <w:b/>
          <w:sz w:val="24"/>
          <w:szCs w:val="24"/>
        </w:rPr>
        <w:t>Institutional Abuse:</w:t>
      </w:r>
      <w:r w:rsidRPr="0073652D">
        <w:rPr>
          <w:sz w:val="24"/>
          <w:szCs w:val="24"/>
        </w:rPr>
        <w:t xml:space="preserve"> </w:t>
      </w:r>
    </w:p>
    <w:p w:rsidR="003A1F67" w:rsidRPr="0073652D" w:rsidRDefault="003A1F67" w:rsidP="00A8452C">
      <w:pPr>
        <w:spacing w:after="0"/>
        <w:rPr>
          <w:sz w:val="24"/>
          <w:szCs w:val="24"/>
        </w:rPr>
      </w:pPr>
      <w:r w:rsidRPr="0073652D">
        <w:rPr>
          <w:sz w:val="24"/>
          <w:szCs w:val="24"/>
        </w:rPr>
        <w:t>When rules and regimes of the home are seen as more important than the individual needs of the people who live in the home:</w:t>
      </w:r>
    </w:p>
    <w:p w:rsidR="003A1F67" w:rsidRPr="0073652D" w:rsidRDefault="003A1F67" w:rsidP="00A8452C">
      <w:pPr>
        <w:pStyle w:val="ListParagraph"/>
        <w:numPr>
          <w:ilvl w:val="0"/>
          <w:numId w:val="23"/>
        </w:numPr>
        <w:spacing w:after="0"/>
        <w:rPr>
          <w:sz w:val="24"/>
          <w:szCs w:val="24"/>
        </w:rPr>
      </w:pPr>
      <w:r w:rsidRPr="0073652D">
        <w:rPr>
          <w:sz w:val="24"/>
          <w:szCs w:val="24"/>
        </w:rPr>
        <w:t>poor standards</w:t>
      </w:r>
    </w:p>
    <w:p w:rsidR="003A1F67" w:rsidRPr="0073652D" w:rsidRDefault="003A1F67" w:rsidP="00A8452C">
      <w:pPr>
        <w:pStyle w:val="ListParagraph"/>
        <w:numPr>
          <w:ilvl w:val="0"/>
          <w:numId w:val="23"/>
        </w:numPr>
        <w:spacing w:after="0"/>
        <w:rPr>
          <w:sz w:val="24"/>
          <w:szCs w:val="24"/>
        </w:rPr>
      </w:pPr>
      <w:r w:rsidRPr="0073652D">
        <w:rPr>
          <w:sz w:val="24"/>
          <w:szCs w:val="24"/>
        </w:rPr>
        <w:t>inflexible regimes</w:t>
      </w:r>
    </w:p>
    <w:p w:rsidR="003A1F67" w:rsidRPr="0073652D" w:rsidRDefault="003A1F67" w:rsidP="00A8452C">
      <w:pPr>
        <w:pStyle w:val="ListParagraph"/>
        <w:numPr>
          <w:ilvl w:val="0"/>
          <w:numId w:val="23"/>
        </w:numPr>
        <w:spacing w:after="0"/>
        <w:rPr>
          <w:sz w:val="24"/>
          <w:szCs w:val="24"/>
        </w:rPr>
      </w:pPr>
      <w:r w:rsidRPr="0073652D">
        <w:rPr>
          <w:sz w:val="24"/>
          <w:szCs w:val="24"/>
        </w:rPr>
        <w:t xml:space="preserve">lack of personal choice for food, bed and meal times, etc. </w:t>
      </w:r>
    </w:p>
    <w:p w:rsidR="001A07D1" w:rsidRDefault="001A07D1">
      <w:pPr>
        <w:rPr>
          <w:b/>
          <w:sz w:val="28"/>
          <w:szCs w:val="28"/>
          <w:u w:val="single"/>
        </w:rPr>
      </w:pPr>
      <w:r>
        <w:br w:type="page"/>
      </w:r>
    </w:p>
    <w:p w:rsidR="00E548F7" w:rsidRDefault="00E548F7" w:rsidP="001A07D1">
      <w:pPr>
        <w:pStyle w:val="AppendixHeading"/>
      </w:pPr>
      <w:r w:rsidRPr="007456DC">
        <w:lastRenderedPageBreak/>
        <w:t>Guidelines for responding to abuse or suspicion of abuse</w:t>
      </w:r>
      <w:r w:rsidRPr="00903F7B">
        <w:t xml:space="preserve"> </w:t>
      </w:r>
    </w:p>
    <w:p w:rsidR="003A1F67" w:rsidRPr="00E548F7" w:rsidRDefault="003A1F67" w:rsidP="00E548F7">
      <w:pPr>
        <w:spacing w:after="0"/>
        <w:rPr>
          <w:b/>
          <w:sz w:val="28"/>
          <w:szCs w:val="28"/>
        </w:rPr>
      </w:pPr>
      <w:r w:rsidRPr="00E548F7">
        <w:rPr>
          <w:b/>
          <w:sz w:val="28"/>
          <w:szCs w:val="28"/>
        </w:rPr>
        <w:t>DO</w:t>
      </w:r>
    </w:p>
    <w:p w:rsidR="003A1F67" w:rsidRPr="009F2978" w:rsidRDefault="003A1F67" w:rsidP="00A8452C">
      <w:pPr>
        <w:pStyle w:val="ListParagraph"/>
        <w:numPr>
          <w:ilvl w:val="0"/>
          <w:numId w:val="31"/>
        </w:numPr>
        <w:spacing w:after="0"/>
        <w:rPr>
          <w:sz w:val="28"/>
          <w:szCs w:val="28"/>
        </w:rPr>
      </w:pPr>
      <w:r w:rsidRPr="009F2978">
        <w:rPr>
          <w:sz w:val="28"/>
          <w:szCs w:val="28"/>
        </w:rPr>
        <w:t xml:space="preserve">Do treat any allegations extremely seriously and act at all times towards the child </w:t>
      </w:r>
      <w:r w:rsidR="00903F7B" w:rsidRPr="009F2978">
        <w:rPr>
          <w:sz w:val="28"/>
          <w:szCs w:val="28"/>
        </w:rPr>
        <w:t xml:space="preserve">and adult </w:t>
      </w:r>
      <w:r w:rsidRPr="009F2978">
        <w:rPr>
          <w:sz w:val="28"/>
          <w:szCs w:val="28"/>
        </w:rPr>
        <w:t>as if you believe what they are saying.</w:t>
      </w:r>
    </w:p>
    <w:p w:rsidR="003A1F67" w:rsidRPr="009F2978" w:rsidRDefault="003A1F67" w:rsidP="00A8452C">
      <w:pPr>
        <w:pStyle w:val="ListParagraph"/>
        <w:numPr>
          <w:ilvl w:val="0"/>
          <w:numId w:val="31"/>
        </w:numPr>
        <w:spacing w:after="0"/>
        <w:rPr>
          <w:sz w:val="28"/>
          <w:szCs w:val="28"/>
        </w:rPr>
      </w:pPr>
      <w:r w:rsidRPr="009F2978">
        <w:rPr>
          <w:sz w:val="28"/>
          <w:szCs w:val="28"/>
        </w:rPr>
        <w:t xml:space="preserve">Do tell the child </w:t>
      </w:r>
      <w:r w:rsidR="00903F7B" w:rsidRPr="009F2978">
        <w:rPr>
          <w:sz w:val="28"/>
          <w:szCs w:val="28"/>
        </w:rPr>
        <w:t xml:space="preserve">and adult </w:t>
      </w:r>
      <w:r w:rsidRPr="009F2978">
        <w:rPr>
          <w:sz w:val="28"/>
          <w:szCs w:val="28"/>
        </w:rPr>
        <w:t>they are right to tell you.</w:t>
      </w:r>
    </w:p>
    <w:p w:rsidR="003A1F67" w:rsidRPr="009F2978" w:rsidRDefault="003A1F67" w:rsidP="00A8452C">
      <w:pPr>
        <w:pStyle w:val="ListParagraph"/>
        <w:numPr>
          <w:ilvl w:val="0"/>
          <w:numId w:val="31"/>
        </w:numPr>
        <w:spacing w:after="0"/>
        <w:rPr>
          <w:sz w:val="28"/>
          <w:szCs w:val="28"/>
        </w:rPr>
      </w:pPr>
      <w:r w:rsidRPr="009F2978">
        <w:rPr>
          <w:sz w:val="28"/>
          <w:szCs w:val="28"/>
        </w:rPr>
        <w:t>Do reassure them that they are not to blame.</w:t>
      </w:r>
    </w:p>
    <w:p w:rsidR="003A1F67" w:rsidRPr="009F2978" w:rsidRDefault="003A1F67" w:rsidP="00A8452C">
      <w:pPr>
        <w:pStyle w:val="ListParagraph"/>
        <w:numPr>
          <w:ilvl w:val="0"/>
          <w:numId w:val="31"/>
        </w:numPr>
        <w:spacing w:after="0"/>
        <w:rPr>
          <w:sz w:val="28"/>
          <w:szCs w:val="28"/>
        </w:rPr>
      </w:pPr>
      <w:r w:rsidRPr="009F2978">
        <w:rPr>
          <w:sz w:val="28"/>
          <w:szCs w:val="28"/>
        </w:rPr>
        <w:t>Do be honest about your own position, who you have to tell and why.</w:t>
      </w:r>
    </w:p>
    <w:p w:rsidR="003A1F67" w:rsidRPr="009F2978" w:rsidRDefault="003A1F67" w:rsidP="00A8452C">
      <w:pPr>
        <w:pStyle w:val="ListParagraph"/>
        <w:numPr>
          <w:ilvl w:val="0"/>
          <w:numId w:val="31"/>
        </w:numPr>
        <w:spacing w:after="0"/>
        <w:rPr>
          <w:sz w:val="28"/>
          <w:szCs w:val="28"/>
        </w:rPr>
      </w:pPr>
      <w:r w:rsidRPr="009F2978">
        <w:rPr>
          <w:sz w:val="28"/>
          <w:szCs w:val="28"/>
        </w:rPr>
        <w:t xml:space="preserve">Do tell the child </w:t>
      </w:r>
      <w:r w:rsidR="00903F7B" w:rsidRPr="009F2978">
        <w:rPr>
          <w:sz w:val="28"/>
          <w:szCs w:val="28"/>
        </w:rPr>
        <w:t xml:space="preserve">and adult </w:t>
      </w:r>
      <w:r w:rsidRPr="009F2978">
        <w:rPr>
          <w:sz w:val="28"/>
          <w:szCs w:val="28"/>
        </w:rPr>
        <w:t>what you are doing and when, and keep them up to date with what is happening.</w:t>
      </w:r>
    </w:p>
    <w:p w:rsidR="003A1F67" w:rsidRPr="009F2978" w:rsidRDefault="003A1F67" w:rsidP="00A8452C">
      <w:pPr>
        <w:pStyle w:val="ListParagraph"/>
        <w:numPr>
          <w:ilvl w:val="0"/>
          <w:numId w:val="31"/>
        </w:numPr>
        <w:spacing w:after="0"/>
        <w:rPr>
          <w:sz w:val="28"/>
          <w:szCs w:val="28"/>
        </w:rPr>
      </w:pPr>
      <w:r w:rsidRPr="009F2978">
        <w:rPr>
          <w:sz w:val="28"/>
          <w:szCs w:val="28"/>
        </w:rPr>
        <w:t>Do take further action – you may be the only person in a position to prevent future abuse – tell your nominated person immediately.</w:t>
      </w:r>
    </w:p>
    <w:p w:rsidR="003A1F67" w:rsidRPr="009F2978" w:rsidRDefault="003A1F67" w:rsidP="00A8452C">
      <w:pPr>
        <w:pStyle w:val="ListParagraph"/>
        <w:numPr>
          <w:ilvl w:val="0"/>
          <w:numId w:val="31"/>
        </w:numPr>
        <w:spacing w:after="0"/>
        <w:rPr>
          <w:sz w:val="28"/>
          <w:szCs w:val="28"/>
        </w:rPr>
      </w:pPr>
      <w:r w:rsidRPr="009F2978">
        <w:rPr>
          <w:sz w:val="28"/>
          <w:szCs w:val="28"/>
        </w:rPr>
        <w:t>Do write down eve</w:t>
      </w:r>
      <w:r w:rsidR="000F383C">
        <w:rPr>
          <w:sz w:val="28"/>
          <w:szCs w:val="28"/>
        </w:rPr>
        <w:t>rything said and what was done.</w:t>
      </w:r>
    </w:p>
    <w:p w:rsidR="003A1F67" w:rsidRPr="009F2978" w:rsidRDefault="003A1F67" w:rsidP="00A8452C">
      <w:pPr>
        <w:pStyle w:val="ListParagraph"/>
        <w:numPr>
          <w:ilvl w:val="0"/>
          <w:numId w:val="31"/>
        </w:numPr>
        <w:spacing w:after="0"/>
        <w:rPr>
          <w:sz w:val="28"/>
          <w:szCs w:val="28"/>
        </w:rPr>
      </w:pPr>
      <w:r w:rsidRPr="009F2978">
        <w:rPr>
          <w:sz w:val="28"/>
          <w:szCs w:val="28"/>
        </w:rPr>
        <w:t>Do seek medical attention if necessary.</w:t>
      </w:r>
    </w:p>
    <w:p w:rsidR="003A1F67" w:rsidRPr="009F2978" w:rsidRDefault="003A1F67" w:rsidP="00A8452C">
      <w:pPr>
        <w:pStyle w:val="ListParagraph"/>
        <w:numPr>
          <w:ilvl w:val="0"/>
          <w:numId w:val="31"/>
        </w:numPr>
        <w:spacing w:after="0"/>
        <w:rPr>
          <w:sz w:val="28"/>
          <w:szCs w:val="28"/>
        </w:rPr>
      </w:pPr>
      <w:r w:rsidRPr="009F2978">
        <w:rPr>
          <w:sz w:val="28"/>
          <w:szCs w:val="28"/>
        </w:rPr>
        <w:t>Do inform parents/carers unless there is suspicion of their involvement.</w:t>
      </w:r>
    </w:p>
    <w:p w:rsidR="003A1F67" w:rsidRPr="00903F7B" w:rsidRDefault="003A1F67" w:rsidP="00A8452C">
      <w:pPr>
        <w:spacing w:after="0"/>
        <w:rPr>
          <w:b/>
          <w:sz w:val="28"/>
          <w:szCs w:val="28"/>
        </w:rPr>
      </w:pPr>
      <w:r w:rsidRPr="00903F7B">
        <w:rPr>
          <w:b/>
          <w:sz w:val="28"/>
          <w:szCs w:val="28"/>
        </w:rPr>
        <w:t>DON’T</w:t>
      </w:r>
    </w:p>
    <w:p w:rsidR="003A1F67" w:rsidRPr="009F2978" w:rsidRDefault="003A1F67" w:rsidP="00A8452C">
      <w:pPr>
        <w:pStyle w:val="ListParagraph"/>
        <w:numPr>
          <w:ilvl w:val="0"/>
          <w:numId w:val="33"/>
        </w:numPr>
        <w:spacing w:after="0"/>
        <w:rPr>
          <w:sz w:val="28"/>
          <w:szCs w:val="28"/>
        </w:rPr>
      </w:pPr>
      <w:r w:rsidRPr="009F2978">
        <w:rPr>
          <w:sz w:val="28"/>
          <w:szCs w:val="28"/>
        </w:rPr>
        <w:t>Don’t make promises you can’t keep.</w:t>
      </w:r>
    </w:p>
    <w:p w:rsidR="003A1F67" w:rsidRPr="009F2978" w:rsidRDefault="003A1F67" w:rsidP="00A8452C">
      <w:pPr>
        <w:pStyle w:val="ListParagraph"/>
        <w:numPr>
          <w:ilvl w:val="0"/>
          <w:numId w:val="33"/>
        </w:numPr>
        <w:spacing w:after="0"/>
        <w:rPr>
          <w:sz w:val="28"/>
          <w:szCs w:val="28"/>
        </w:rPr>
      </w:pPr>
      <w:r w:rsidRPr="009F2978">
        <w:rPr>
          <w:sz w:val="28"/>
          <w:szCs w:val="28"/>
        </w:rPr>
        <w:t xml:space="preserve">Don’t interrogate the child </w:t>
      </w:r>
      <w:r w:rsidR="00903F7B" w:rsidRPr="009F2978">
        <w:rPr>
          <w:sz w:val="28"/>
          <w:szCs w:val="28"/>
        </w:rPr>
        <w:t xml:space="preserve">or adult </w:t>
      </w:r>
      <w:r w:rsidRPr="009F2978">
        <w:rPr>
          <w:sz w:val="28"/>
          <w:szCs w:val="28"/>
        </w:rPr>
        <w:t>– it is not your job to carry out an investigation – this will be up to the police and social services, who have experience in this.</w:t>
      </w:r>
    </w:p>
    <w:p w:rsidR="003A1F67" w:rsidRPr="009F2978" w:rsidRDefault="003A1F67" w:rsidP="00A8452C">
      <w:pPr>
        <w:pStyle w:val="ListParagraph"/>
        <w:numPr>
          <w:ilvl w:val="0"/>
          <w:numId w:val="33"/>
        </w:numPr>
        <w:spacing w:after="0"/>
        <w:rPr>
          <w:sz w:val="28"/>
          <w:szCs w:val="28"/>
        </w:rPr>
      </w:pPr>
      <w:r w:rsidRPr="009F2978">
        <w:rPr>
          <w:sz w:val="28"/>
          <w:szCs w:val="28"/>
        </w:rPr>
        <w:t xml:space="preserve">Don’t cast doubt on what the child </w:t>
      </w:r>
      <w:r w:rsidR="00903F7B" w:rsidRPr="009F2978">
        <w:rPr>
          <w:sz w:val="28"/>
          <w:szCs w:val="28"/>
        </w:rPr>
        <w:t xml:space="preserve">and adult </w:t>
      </w:r>
      <w:r w:rsidRPr="009F2978">
        <w:rPr>
          <w:sz w:val="28"/>
          <w:szCs w:val="28"/>
        </w:rPr>
        <w:t>has told you, don’t interrupt or change the subject.</w:t>
      </w:r>
    </w:p>
    <w:p w:rsidR="003A1F67" w:rsidRPr="009F2978" w:rsidRDefault="003A1F67" w:rsidP="00A8452C">
      <w:pPr>
        <w:pStyle w:val="ListParagraph"/>
        <w:numPr>
          <w:ilvl w:val="0"/>
          <w:numId w:val="33"/>
        </w:numPr>
        <w:spacing w:after="0"/>
        <w:rPr>
          <w:sz w:val="28"/>
          <w:szCs w:val="28"/>
        </w:rPr>
      </w:pPr>
      <w:r w:rsidRPr="009F2978">
        <w:rPr>
          <w:sz w:val="28"/>
          <w:szCs w:val="28"/>
        </w:rPr>
        <w:t xml:space="preserve">Don’t say anything that makes the child </w:t>
      </w:r>
      <w:r w:rsidR="00903F7B" w:rsidRPr="009F2978">
        <w:rPr>
          <w:sz w:val="28"/>
          <w:szCs w:val="28"/>
        </w:rPr>
        <w:t xml:space="preserve">and adult </w:t>
      </w:r>
      <w:r w:rsidRPr="009F2978">
        <w:rPr>
          <w:sz w:val="28"/>
          <w:szCs w:val="28"/>
        </w:rPr>
        <w:t>feel responsible for the abuse.</w:t>
      </w:r>
    </w:p>
    <w:p w:rsidR="003A1F67" w:rsidRPr="009F2978" w:rsidRDefault="003A1F67" w:rsidP="00A8452C">
      <w:pPr>
        <w:pStyle w:val="ListParagraph"/>
        <w:numPr>
          <w:ilvl w:val="0"/>
          <w:numId w:val="33"/>
        </w:numPr>
        <w:spacing w:after="0"/>
        <w:rPr>
          <w:sz w:val="28"/>
          <w:szCs w:val="28"/>
        </w:rPr>
      </w:pPr>
      <w:r w:rsidRPr="009F2978">
        <w:rPr>
          <w:sz w:val="28"/>
          <w:szCs w:val="28"/>
        </w:rPr>
        <w:t>Don’t Do Nothing – make sure you tell your nominated chil</w:t>
      </w:r>
      <w:r w:rsidR="00903F7B" w:rsidRPr="009F2978">
        <w:rPr>
          <w:sz w:val="28"/>
          <w:szCs w:val="28"/>
        </w:rPr>
        <w:t xml:space="preserve">d/ adult </w:t>
      </w:r>
      <w:r w:rsidRPr="009F2978">
        <w:rPr>
          <w:sz w:val="28"/>
          <w:szCs w:val="28"/>
        </w:rPr>
        <w:t>protection person immediately – they will know how to follow this up and where to go for further advice.</w:t>
      </w:r>
    </w:p>
    <w:p w:rsidR="00A8452C" w:rsidRDefault="00A8452C">
      <w:pPr>
        <w:rPr>
          <w:b/>
          <w:sz w:val="24"/>
          <w:szCs w:val="24"/>
        </w:rPr>
      </w:pPr>
      <w:r>
        <w:rPr>
          <w:b/>
          <w:sz w:val="24"/>
          <w:szCs w:val="24"/>
        </w:rPr>
        <w:br w:type="page"/>
      </w:r>
    </w:p>
    <w:p w:rsidR="00A8452C" w:rsidRDefault="00A8452C" w:rsidP="001A07D1">
      <w:pPr>
        <w:pStyle w:val="AppendixHeading"/>
      </w:pPr>
      <w:r>
        <w:lastRenderedPageBreak/>
        <w:t>Details of Trustees and Management Committee</w:t>
      </w:r>
    </w:p>
    <w:p w:rsidR="00A8452C" w:rsidRDefault="00A8452C" w:rsidP="00A8452C">
      <w:pPr>
        <w:spacing w:after="0"/>
        <w:rPr>
          <w:b/>
          <w:sz w:val="16"/>
          <w:szCs w:val="16"/>
          <w:u w:val="single"/>
        </w:rPr>
      </w:pPr>
    </w:p>
    <w:p w:rsidR="00E659C6" w:rsidRPr="00E659C6" w:rsidRDefault="00E659C6" w:rsidP="00E659C6">
      <w:pPr>
        <w:tabs>
          <w:tab w:val="left" w:pos="5954"/>
          <w:tab w:val="left" w:pos="8222"/>
        </w:tabs>
        <w:spacing w:after="0"/>
      </w:pPr>
    </w:p>
    <w:tbl>
      <w:tblPr>
        <w:tblW w:w="9782" w:type="dxa"/>
        <w:tblInd w:w="558" w:type="dxa"/>
        <w:tblLayout w:type="fixed"/>
        <w:tblLook w:val="0000" w:firstRow="0" w:lastRow="0" w:firstColumn="0" w:lastColumn="0" w:noHBand="0" w:noVBand="0"/>
      </w:tblPr>
      <w:tblGrid>
        <w:gridCol w:w="4367"/>
        <w:gridCol w:w="5415"/>
      </w:tblGrid>
      <w:tr w:rsidR="005A0FDF" w:rsidRPr="00061487" w:rsidTr="005A0FDF">
        <w:trPr>
          <w:trHeight w:val="20"/>
        </w:trPr>
        <w:tc>
          <w:tcPr>
            <w:tcW w:w="4367" w:type="dxa"/>
          </w:tcPr>
          <w:p w:rsidR="005A0FDF" w:rsidRPr="00061487" w:rsidRDefault="005A0FDF" w:rsidP="00813FD4">
            <w:pPr>
              <w:rPr>
                <w:b/>
                <w:sz w:val="28"/>
              </w:rPr>
            </w:pPr>
            <w:r w:rsidRPr="00061487">
              <w:rPr>
                <w:b/>
                <w:sz w:val="28"/>
              </w:rPr>
              <w:t>NAME OF TRUSTEE</w:t>
            </w:r>
          </w:p>
        </w:tc>
        <w:tc>
          <w:tcPr>
            <w:tcW w:w="5415" w:type="dxa"/>
          </w:tcPr>
          <w:p w:rsidR="005A0FDF" w:rsidRPr="00061487" w:rsidRDefault="005A0FDF" w:rsidP="00813FD4">
            <w:pPr>
              <w:rPr>
                <w:b/>
                <w:sz w:val="28"/>
              </w:rPr>
            </w:pPr>
            <w:r w:rsidRPr="00061487">
              <w:rPr>
                <w:b/>
                <w:sz w:val="28"/>
              </w:rPr>
              <w:t>REPRESENTING</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Allan Carruthers</w:t>
            </w:r>
            <w:r>
              <w:rPr>
                <w:sz w:val="28"/>
              </w:rPr>
              <w:t xml:space="preserve"> (Chair)</w:t>
            </w:r>
          </w:p>
        </w:tc>
        <w:tc>
          <w:tcPr>
            <w:tcW w:w="5415" w:type="dxa"/>
          </w:tcPr>
          <w:p w:rsidR="005A0FDF" w:rsidRPr="008F2FEB" w:rsidRDefault="005A0FDF" w:rsidP="00813FD4">
            <w:pPr>
              <w:rPr>
                <w:sz w:val="28"/>
              </w:rPr>
            </w:pPr>
            <w:r>
              <w:rPr>
                <w:sz w:val="28"/>
              </w:rPr>
              <w:t>Community (co-opted Mar 2019)</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Brian Bagnall</w:t>
            </w:r>
            <w:r>
              <w:rPr>
                <w:sz w:val="28"/>
              </w:rPr>
              <w:t xml:space="preserve"> </w:t>
            </w:r>
            <w:r w:rsidRPr="008F2FEB">
              <w:rPr>
                <w:sz w:val="28"/>
              </w:rPr>
              <w:t>(</w:t>
            </w:r>
            <w:r>
              <w:rPr>
                <w:sz w:val="28"/>
              </w:rPr>
              <w:t>Vice-Chair temp</w:t>
            </w:r>
            <w:r w:rsidRPr="008F2FEB">
              <w:rPr>
                <w:sz w:val="28"/>
              </w:rPr>
              <w:t>)</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John Bamford</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Brian Howells</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Ken Huddart</w:t>
            </w:r>
          </w:p>
        </w:tc>
        <w:tc>
          <w:tcPr>
            <w:tcW w:w="5415" w:type="dxa"/>
          </w:tcPr>
          <w:p w:rsidR="005A0FDF" w:rsidRPr="008F2FEB" w:rsidRDefault="005A0FDF" w:rsidP="00813FD4">
            <w:pPr>
              <w:rPr>
                <w:sz w:val="28"/>
              </w:rPr>
            </w:pPr>
            <w:r w:rsidRPr="008F2FEB">
              <w:rPr>
                <w:sz w:val="28"/>
              </w:rPr>
              <w:t>Claygate Parish Council</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Mark Sugden</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 Michael Park</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 xml:space="preserve">Mrs. Shirley Round </w:t>
            </w:r>
          </w:p>
        </w:tc>
        <w:tc>
          <w:tcPr>
            <w:tcW w:w="5415" w:type="dxa"/>
          </w:tcPr>
          <w:p w:rsidR="005A0FDF" w:rsidRPr="008F2FEB" w:rsidRDefault="005A0FDF" w:rsidP="00813FD4">
            <w:pPr>
              <w:rPr>
                <w:sz w:val="28"/>
              </w:rPr>
            </w:pPr>
            <w:r w:rsidRPr="008F2FEB">
              <w:rPr>
                <w:sz w:val="28"/>
              </w:rPr>
              <w:t>Community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Ms. Susanne Tunnicliff</w:t>
            </w:r>
          </w:p>
        </w:tc>
        <w:tc>
          <w:tcPr>
            <w:tcW w:w="5415" w:type="dxa"/>
          </w:tcPr>
          <w:p w:rsidR="005A0FDF" w:rsidRPr="008F2FEB" w:rsidRDefault="005A0FDF" w:rsidP="00813FD4">
            <w:pPr>
              <w:rPr>
                <w:sz w:val="28"/>
              </w:rPr>
            </w:pPr>
            <w:r w:rsidRPr="008F2FEB">
              <w:rPr>
                <w:sz w:val="28"/>
              </w:rPr>
              <w:t>Claygate Flower Show Association</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Ms. Kate Hallett</w:t>
            </w:r>
          </w:p>
        </w:tc>
        <w:tc>
          <w:tcPr>
            <w:tcW w:w="5415" w:type="dxa"/>
          </w:tcPr>
          <w:p w:rsidR="005A0FDF" w:rsidRPr="008F2FEB" w:rsidRDefault="005A0FDF" w:rsidP="00813FD4">
            <w:pPr>
              <w:rPr>
                <w:sz w:val="28"/>
              </w:rPr>
            </w:pPr>
            <w:r w:rsidRPr="008F2FEB">
              <w:rPr>
                <w:sz w:val="28"/>
              </w:rPr>
              <w:t>Claygate Village Association</w:t>
            </w:r>
          </w:p>
        </w:tc>
      </w:tr>
      <w:tr w:rsidR="005A0FDF" w:rsidRPr="008F2FEB" w:rsidTr="005A0FDF">
        <w:trPr>
          <w:trHeight w:val="20"/>
        </w:trPr>
        <w:tc>
          <w:tcPr>
            <w:tcW w:w="4367" w:type="dxa"/>
          </w:tcPr>
          <w:p w:rsidR="005A0FDF" w:rsidRPr="008F2FEB" w:rsidRDefault="005A0FDF" w:rsidP="00813FD4">
            <w:pPr>
              <w:rPr>
                <w:sz w:val="28"/>
              </w:rPr>
            </w:pPr>
            <w:r>
              <w:rPr>
                <w:sz w:val="28"/>
              </w:rPr>
              <w:t>vacant</w:t>
            </w:r>
          </w:p>
        </w:tc>
        <w:tc>
          <w:tcPr>
            <w:tcW w:w="5415" w:type="dxa"/>
          </w:tcPr>
          <w:p w:rsidR="005A0FDF" w:rsidRPr="008F2FEB" w:rsidRDefault="005A0FDF" w:rsidP="00813FD4">
            <w:pPr>
              <w:rPr>
                <w:sz w:val="28"/>
              </w:rPr>
            </w:pPr>
            <w:r w:rsidRPr="008F2FEB">
              <w:rPr>
                <w:sz w:val="28"/>
              </w:rPr>
              <w:t>Friends of Capelfield</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Mrs. Juliet Bagnall</w:t>
            </w:r>
          </w:p>
        </w:tc>
        <w:tc>
          <w:tcPr>
            <w:tcW w:w="5415" w:type="dxa"/>
          </w:tcPr>
          <w:p w:rsidR="005A0FDF" w:rsidRPr="008F2FEB" w:rsidRDefault="005A0FDF" w:rsidP="00813FD4">
            <w:pPr>
              <w:rPr>
                <w:sz w:val="28"/>
              </w:rPr>
            </w:pPr>
            <w:r w:rsidRPr="008F2FEB">
              <w:rPr>
                <w:sz w:val="28"/>
              </w:rPr>
              <w:t>Claygate Dramatic Society</w:t>
            </w:r>
          </w:p>
        </w:tc>
      </w:tr>
      <w:tr w:rsidR="005A0FDF" w:rsidRPr="008F2FEB" w:rsidTr="005A0FDF">
        <w:trPr>
          <w:trHeight w:val="20"/>
        </w:trPr>
        <w:tc>
          <w:tcPr>
            <w:tcW w:w="4367" w:type="dxa"/>
          </w:tcPr>
          <w:p w:rsidR="005A0FDF" w:rsidRPr="008F2FEB" w:rsidRDefault="005A0FDF" w:rsidP="00813FD4">
            <w:pPr>
              <w:rPr>
                <w:sz w:val="28"/>
              </w:rPr>
            </w:pPr>
            <w:r w:rsidRPr="008F2FEB">
              <w:rPr>
                <w:sz w:val="28"/>
              </w:rPr>
              <w:t>Mrs. Gail Bradford</w:t>
            </w:r>
          </w:p>
        </w:tc>
        <w:tc>
          <w:tcPr>
            <w:tcW w:w="5415" w:type="dxa"/>
          </w:tcPr>
          <w:p w:rsidR="005A0FDF" w:rsidRPr="008F2FEB" w:rsidRDefault="005A0FDF" w:rsidP="00813FD4">
            <w:pPr>
              <w:rPr>
                <w:sz w:val="28"/>
              </w:rPr>
            </w:pPr>
            <w:r w:rsidRPr="008F2FEB">
              <w:rPr>
                <w:sz w:val="28"/>
              </w:rPr>
              <w:t>Claygate Village Women’s Institute</w:t>
            </w:r>
          </w:p>
        </w:tc>
      </w:tr>
      <w:tr w:rsidR="005A0FDF" w:rsidRPr="008F2FEB" w:rsidTr="005A0FDF">
        <w:trPr>
          <w:trHeight w:val="20"/>
        </w:trPr>
        <w:tc>
          <w:tcPr>
            <w:tcW w:w="4367" w:type="dxa"/>
          </w:tcPr>
          <w:p w:rsidR="005A0FDF" w:rsidRPr="008F2FEB" w:rsidRDefault="005A0FDF" w:rsidP="00813FD4">
            <w:pPr>
              <w:rPr>
                <w:sz w:val="28"/>
              </w:rPr>
            </w:pPr>
            <w:r>
              <w:rPr>
                <w:sz w:val="28"/>
              </w:rPr>
              <w:t>Mr Steve Fleming</w:t>
            </w:r>
          </w:p>
        </w:tc>
        <w:tc>
          <w:tcPr>
            <w:tcW w:w="5415" w:type="dxa"/>
          </w:tcPr>
          <w:p w:rsidR="005A0FDF" w:rsidRPr="008F2FEB" w:rsidRDefault="005A0FDF" w:rsidP="00813FD4">
            <w:pPr>
              <w:rPr>
                <w:sz w:val="28"/>
              </w:rPr>
            </w:pPr>
            <w:r>
              <w:rPr>
                <w:sz w:val="28"/>
              </w:rPr>
              <w:t>Claygate Gardening Society</w:t>
            </w:r>
          </w:p>
        </w:tc>
      </w:tr>
      <w:tr w:rsidR="005A0FDF" w:rsidTr="005A0FDF">
        <w:trPr>
          <w:trHeight w:val="20"/>
        </w:trPr>
        <w:tc>
          <w:tcPr>
            <w:tcW w:w="4367" w:type="dxa"/>
          </w:tcPr>
          <w:p w:rsidR="005A0FDF" w:rsidRDefault="005A0FDF" w:rsidP="00813FD4">
            <w:pPr>
              <w:rPr>
                <w:sz w:val="28"/>
              </w:rPr>
            </w:pPr>
            <w:r>
              <w:rPr>
                <w:sz w:val="28"/>
              </w:rPr>
              <w:t>Mr Clive Thompson</w:t>
            </w:r>
          </w:p>
        </w:tc>
        <w:tc>
          <w:tcPr>
            <w:tcW w:w="5415" w:type="dxa"/>
          </w:tcPr>
          <w:p w:rsidR="005A0FDF" w:rsidRDefault="005A0FDF" w:rsidP="00813FD4">
            <w:pPr>
              <w:rPr>
                <w:sz w:val="28"/>
              </w:rPr>
            </w:pPr>
            <w:r>
              <w:rPr>
                <w:sz w:val="28"/>
              </w:rPr>
              <w:t>Community</w:t>
            </w:r>
            <w:r w:rsidR="006900E3">
              <w:rPr>
                <w:sz w:val="28"/>
              </w:rPr>
              <w:t xml:space="preserve"> (co-opted Mar 2019)</w:t>
            </w:r>
          </w:p>
        </w:tc>
      </w:tr>
      <w:tr w:rsidR="005A0FDF" w:rsidRPr="00061487" w:rsidTr="005A0FDF">
        <w:trPr>
          <w:trHeight w:val="20"/>
        </w:trPr>
        <w:tc>
          <w:tcPr>
            <w:tcW w:w="4367" w:type="dxa"/>
          </w:tcPr>
          <w:p w:rsidR="005A0FDF" w:rsidRPr="00061487" w:rsidRDefault="005A0FDF" w:rsidP="00813FD4">
            <w:pPr>
              <w:rPr>
                <w:b/>
                <w:sz w:val="28"/>
              </w:rPr>
            </w:pPr>
            <w:r w:rsidRPr="00061487">
              <w:rPr>
                <w:b/>
                <w:sz w:val="28"/>
              </w:rPr>
              <w:t xml:space="preserve">NAME OF </w:t>
            </w:r>
            <w:r>
              <w:rPr>
                <w:b/>
                <w:sz w:val="28"/>
              </w:rPr>
              <w:t>OFFICER</w:t>
            </w:r>
          </w:p>
        </w:tc>
        <w:tc>
          <w:tcPr>
            <w:tcW w:w="5415" w:type="dxa"/>
          </w:tcPr>
          <w:p w:rsidR="005A0FDF" w:rsidRPr="00061487" w:rsidRDefault="005A0FDF" w:rsidP="00813FD4">
            <w:pPr>
              <w:rPr>
                <w:b/>
                <w:sz w:val="28"/>
              </w:rPr>
            </w:pPr>
            <w:r w:rsidRPr="00061487">
              <w:rPr>
                <w:b/>
                <w:sz w:val="28"/>
              </w:rPr>
              <w:t>R</w:t>
            </w:r>
            <w:r>
              <w:rPr>
                <w:b/>
                <w:sz w:val="28"/>
              </w:rPr>
              <w:t>OLE</w:t>
            </w:r>
          </w:p>
        </w:tc>
      </w:tr>
      <w:tr w:rsidR="005A0FDF" w:rsidRPr="008F2FEB" w:rsidTr="005A0FDF">
        <w:trPr>
          <w:trHeight w:val="20"/>
        </w:trPr>
        <w:tc>
          <w:tcPr>
            <w:tcW w:w="4367" w:type="dxa"/>
          </w:tcPr>
          <w:p w:rsidR="005A0FDF" w:rsidRPr="008F2FEB" w:rsidRDefault="005A0FDF" w:rsidP="00813FD4">
            <w:pPr>
              <w:rPr>
                <w:sz w:val="28"/>
              </w:rPr>
            </w:pPr>
            <w:r>
              <w:rPr>
                <w:sz w:val="28"/>
              </w:rPr>
              <w:t>Mr. Tony Woolhead</w:t>
            </w:r>
          </w:p>
        </w:tc>
        <w:tc>
          <w:tcPr>
            <w:tcW w:w="5415" w:type="dxa"/>
          </w:tcPr>
          <w:p w:rsidR="005A0FDF" w:rsidRPr="008F2FEB" w:rsidRDefault="005A0FDF" w:rsidP="00813FD4">
            <w:pPr>
              <w:rPr>
                <w:sz w:val="28"/>
              </w:rPr>
            </w:pPr>
            <w:r>
              <w:rPr>
                <w:sz w:val="28"/>
              </w:rPr>
              <w:t>Hall Manager</w:t>
            </w:r>
          </w:p>
        </w:tc>
      </w:tr>
      <w:tr w:rsidR="005A0FDF" w:rsidTr="005A0FDF">
        <w:trPr>
          <w:trHeight w:val="20"/>
        </w:trPr>
        <w:tc>
          <w:tcPr>
            <w:tcW w:w="4367" w:type="dxa"/>
          </w:tcPr>
          <w:p w:rsidR="005A0FDF" w:rsidRDefault="005A0FDF" w:rsidP="00813FD4">
            <w:pPr>
              <w:rPr>
                <w:sz w:val="28"/>
              </w:rPr>
            </w:pPr>
            <w:r>
              <w:rPr>
                <w:sz w:val="28"/>
              </w:rPr>
              <w:t>Mrs. Katie Ernest</w:t>
            </w:r>
          </w:p>
        </w:tc>
        <w:tc>
          <w:tcPr>
            <w:tcW w:w="5415" w:type="dxa"/>
          </w:tcPr>
          <w:p w:rsidR="005A0FDF" w:rsidRDefault="005A0FDF" w:rsidP="00813FD4">
            <w:pPr>
              <w:rPr>
                <w:sz w:val="28"/>
              </w:rPr>
            </w:pPr>
            <w:r>
              <w:rPr>
                <w:sz w:val="28"/>
              </w:rPr>
              <w:t>Lettings Manager</w:t>
            </w:r>
          </w:p>
        </w:tc>
      </w:tr>
      <w:tr w:rsidR="005A0FDF" w:rsidTr="005A0FDF">
        <w:trPr>
          <w:trHeight w:val="20"/>
        </w:trPr>
        <w:tc>
          <w:tcPr>
            <w:tcW w:w="4367" w:type="dxa"/>
          </w:tcPr>
          <w:p w:rsidR="005A0FDF" w:rsidRDefault="005A0FDF" w:rsidP="00813FD4">
            <w:pPr>
              <w:rPr>
                <w:sz w:val="28"/>
              </w:rPr>
            </w:pPr>
            <w:r>
              <w:rPr>
                <w:sz w:val="28"/>
              </w:rPr>
              <w:t>Mr. Michael Elliott</w:t>
            </w:r>
          </w:p>
        </w:tc>
        <w:tc>
          <w:tcPr>
            <w:tcW w:w="5415" w:type="dxa"/>
          </w:tcPr>
          <w:p w:rsidR="005A0FDF" w:rsidRDefault="005A0FDF" w:rsidP="00813FD4">
            <w:pPr>
              <w:rPr>
                <w:sz w:val="28"/>
              </w:rPr>
            </w:pPr>
            <w:r>
              <w:rPr>
                <w:sz w:val="28"/>
              </w:rPr>
              <w:t>Treasurer</w:t>
            </w:r>
          </w:p>
        </w:tc>
      </w:tr>
      <w:tr w:rsidR="005A0FDF" w:rsidTr="005A0FDF">
        <w:trPr>
          <w:trHeight w:val="20"/>
        </w:trPr>
        <w:tc>
          <w:tcPr>
            <w:tcW w:w="4367" w:type="dxa"/>
          </w:tcPr>
          <w:p w:rsidR="005A0FDF" w:rsidRDefault="005A0FDF" w:rsidP="00813FD4">
            <w:pPr>
              <w:rPr>
                <w:sz w:val="28"/>
              </w:rPr>
            </w:pPr>
            <w:r>
              <w:rPr>
                <w:sz w:val="28"/>
              </w:rPr>
              <w:t>Ms. Rosy Treasure</w:t>
            </w:r>
          </w:p>
        </w:tc>
        <w:tc>
          <w:tcPr>
            <w:tcW w:w="5415" w:type="dxa"/>
          </w:tcPr>
          <w:p w:rsidR="005A0FDF" w:rsidRDefault="005A0FDF" w:rsidP="00813FD4">
            <w:pPr>
              <w:rPr>
                <w:sz w:val="28"/>
              </w:rPr>
            </w:pPr>
            <w:r>
              <w:rPr>
                <w:sz w:val="28"/>
              </w:rPr>
              <w:t>Secretary to the Trustees and Management Committee</w:t>
            </w:r>
          </w:p>
        </w:tc>
      </w:tr>
    </w:tbl>
    <w:p w:rsidR="00E659C6" w:rsidRDefault="00E659C6" w:rsidP="00E659C6">
      <w:pPr>
        <w:tabs>
          <w:tab w:val="left" w:pos="5954"/>
          <w:tab w:val="left" w:pos="8222"/>
        </w:tabs>
        <w:spacing w:after="0"/>
      </w:pPr>
    </w:p>
    <w:p w:rsidR="00E548F7" w:rsidRDefault="00E548F7">
      <w:r>
        <w:br w:type="page"/>
      </w:r>
    </w:p>
    <w:p w:rsidR="00E659C6" w:rsidRDefault="00E548F7" w:rsidP="001A07D1">
      <w:pPr>
        <w:pStyle w:val="AppendixHeading"/>
      </w:pPr>
      <w:r>
        <w:lastRenderedPageBreak/>
        <w:t xml:space="preserve">Safeguarding and Protecting People for Charities and Trustees.  </w:t>
      </w:r>
      <w:r w:rsidR="001A07D1">
        <w:t>(</w:t>
      </w:r>
      <w:r>
        <w:t>Charity Commission News : Issue 62 item 5 dated 25/01/19)</w:t>
      </w:r>
    </w:p>
    <w:p w:rsidR="00813FD4" w:rsidRDefault="00813FD4" w:rsidP="00813FD4">
      <w:pPr>
        <w:pStyle w:val="ListParagraph"/>
        <w:numPr>
          <w:ilvl w:val="0"/>
          <w:numId w:val="36"/>
        </w:numPr>
        <w:ind w:hanging="810"/>
      </w:pPr>
      <w:r>
        <w:t xml:space="preserve">Manage the risks. </w:t>
      </w:r>
    </w:p>
    <w:p w:rsidR="00813FD4" w:rsidRDefault="00813FD4" w:rsidP="00813FD4">
      <w:r>
        <w:t xml:space="preserve">The governing priority for protection and safeguarding is covered in our Safeguarding Policy (SGP). </w:t>
      </w:r>
    </w:p>
    <w:p w:rsidR="00813FD4" w:rsidRDefault="00813FD4" w:rsidP="00813FD4">
      <w:r>
        <w:t>What you need t</w:t>
      </w:r>
      <w:r w:rsidR="00A11CC8">
        <w:t>o do. All O</w:t>
      </w:r>
      <w:r>
        <w:t>fficers and Trustees are told about the SGP which is published on our website (claygatevillagehall.org.uk). This covers types of abuse and how to report it. Disclosure and Barring Service checks (DBS) are done on Officers and Trustees likely to have contact with young people and vulnerable adults. The S</w:t>
      </w:r>
      <w:r w:rsidR="00A11CC8">
        <w:t xml:space="preserve">GP is reviewed annually by one </w:t>
      </w:r>
      <w:r>
        <w:t>of  the  Board of  Trustees. Trustees who serve on the management committee are appointed for 3 years. We do not deal with children or adults at risk</w:t>
      </w:r>
    </w:p>
    <w:p w:rsidR="00813FD4" w:rsidRDefault="00813FD4" w:rsidP="00813FD4">
      <w:r>
        <w:t xml:space="preserve">Risks to be aware of. All the risks shown are categorised in the SGP. Some new examples are listed such as FGM, child trafficking and forced marriage. Their symptoms are covered in Appendix A “Forms and signs of abuse”. </w:t>
      </w:r>
    </w:p>
    <w:p w:rsidR="00813FD4" w:rsidRDefault="00A11CC8" w:rsidP="00813FD4">
      <w:r>
        <w:t>The Trustees and Management C</w:t>
      </w:r>
      <w:r w:rsidR="00813FD4">
        <w:t xml:space="preserve">ommittee responsibilities and their future vision are listed in the CVHA </w:t>
      </w:r>
      <w:r>
        <w:t>Hall Management Plan (H</w:t>
      </w:r>
      <w:r w:rsidR="00813FD4">
        <w:t xml:space="preserve">MP) </w:t>
      </w:r>
      <w:r>
        <w:t>under-‘W</w:t>
      </w:r>
      <w:r w:rsidR="00813FD4">
        <w:t>hat are the responsibilities of the Board of Trustees</w:t>
      </w:r>
      <w:r>
        <w:t>?’ and ‘W</w:t>
      </w:r>
      <w:r w:rsidR="00813FD4">
        <w:t>hat ar</w:t>
      </w:r>
      <w:r>
        <w:t>e the responsibilities of the Management Committee’</w:t>
      </w:r>
      <w:r w:rsidR="00813FD4">
        <w:t xml:space="preserve">, and </w:t>
      </w:r>
      <w:r>
        <w:t>‘W</w:t>
      </w:r>
      <w:r w:rsidR="00813FD4">
        <w:t xml:space="preserve">hat approach will the </w:t>
      </w:r>
      <w:r>
        <w:t>committee</w:t>
      </w:r>
      <w:r w:rsidR="00813FD4">
        <w:t xml:space="preserve"> take to managing the hall</w:t>
      </w:r>
      <w:r>
        <w:t>’</w:t>
      </w:r>
      <w:r w:rsidR="00813FD4">
        <w:t xml:space="preserve"> and </w:t>
      </w:r>
      <w:r>
        <w:t>‘W</w:t>
      </w:r>
      <w:r w:rsidR="00813FD4">
        <w:t>hat are the key maintenance and upgrade plans</w:t>
      </w:r>
      <w:r>
        <w:t>’</w:t>
      </w:r>
      <w:r w:rsidR="00813FD4">
        <w:t xml:space="preserve">- to ensure that the hall is managed and maintained in accordance with the relevant legislation and regulations. </w:t>
      </w:r>
    </w:p>
    <w:p w:rsidR="00813FD4" w:rsidRDefault="00813FD4" w:rsidP="00813FD4">
      <w:pPr>
        <w:pStyle w:val="ListParagraph"/>
        <w:numPr>
          <w:ilvl w:val="0"/>
          <w:numId w:val="36"/>
        </w:numPr>
        <w:ind w:hanging="810"/>
      </w:pPr>
      <w:r>
        <w:t xml:space="preserve">Policies and procedures you need to have. </w:t>
      </w:r>
    </w:p>
    <w:p w:rsidR="00813FD4" w:rsidRDefault="00813FD4" w:rsidP="00813FD4">
      <w:r>
        <w:t>The SGP is made known to a</w:t>
      </w:r>
      <w:r w:rsidR="00A11CC8">
        <w:t>ll O</w:t>
      </w:r>
      <w:r>
        <w:t>fficers and Trustees and is on the website. Our</w:t>
      </w:r>
      <w:r w:rsidR="00A11CC8">
        <w:t xml:space="preserve"> Governance Code also requires </w:t>
      </w:r>
      <w:r>
        <w:t xml:space="preserve">Trustees to take Collective Responsibility, agree a Conflict of Interest Policy which we have in place and review Trustees length of service to avoid people abusing a position of trust. (ref Trustees meeting 29/3/18 minutes) </w:t>
      </w:r>
    </w:p>
    <w:p w:rsidR="00813FD4" w:rsidRDefault="00813FD4" w:rsidP="00813FD4">
      <w:r>
        <w:t xml:space="preserve">Code of Conduct. A code has been drawn up and is part of our list of policies and codes. </w:t>
      </w:r>
    </w:p>
    <w:p w:rsidR="00813FD4" w:rsidRDefault="00813FD4" w:rsidP="00813FD4">
      <w:r>
        <w:t>Other policies you need to have. We have suitable health and safety policies as well as fire safety and digital safety policies (General Data Protection Regulation) in place.</w:t>
      </w:r>
    </w:p>
    <w:p w:rsidR="00813FD4" w:rsidRDefault="00813FD4" w:rsidP="00813FD4">
      <w:pPr>
        <w:pStyle w:val="ListParagraph"/>
        <w:numPr>
          <w:ilvl w:val="0"/>
          <w:numId w:val="36"/>
        </w:numPr>
        <w:ind w:hanging="810"/>
      </w:pPr>
      <w:r>
        <w:t xml:space="preserve">Get checks on Trustees, staff and volunteers. </w:t>
      </w:r>
    </w:p>
    <w:p w:rsidR="00813FD4" w:rsidRDefault="00813FD4" w:rsidP="00813FD4">
      <w:r>
        <w:t>DBS checks are a requirement for all Officers and Trustees on the management committee who may have contact with young people and vulnerable adults. This has been done.</w:t>
      </w:r>
    </w:p>
    <w:p w:rsidR="00813FD4" w:rsidRDefault="00813FD4" w:rsidP="00813FD4">
      <w:r>
        <w:t>People from overseas and sending workers overseas. Not applicable to CVHA.</w:t>
      </w:r>
    </w:p>
    <w:p w:rsidR="00813FD4" w:rsidRDefault="00813FD4" w:rsidP="00813FD4">
      <w:r>
        <w:t>Automatic disqualification. We get disqualification statements from all Trustees on appointment.</w:t>
      </w:r>
    </w:p>
    <w:p w:rsidR="00813FD4" w:rsidRDefault="00813FD4" w:rsidP="00813FD4">
      <w:pPr>
        <w:pStyle w:val="ListParagraph"/>
        <w:numPr>
          <w:ilvl w:val="0"/>
          <w:numId w:val="36"/>
        </w:numPr>
        <w:ind w:hanging="810"/>
      </w:pPr>
      <w:r>
        <w:t xml:space="preserve">Protect volunteers and staff. </w:t>
      </w:r>
    </w:p>
    <w:p w:rsidR="00813FD4" w:rsidRDefault="00813FD4" w:rsidP="00813FD4">
      <w:r>
        <w:t>We have a code of conduct policy which covers bullying, harassment and whistleblowing with a complaints procedure published on our website and displayed in the Hall foyer. We have insurance to cover  individuals involved, listed in Part F-public liability, Part G-hirers liability, Part K-financial and administration liability and Part R-personal accident. ( ref Zurich Policy No VVH 272 039 2023).</w:t>
      </w:r>
    </w:p>
    <w:p w:rsidR="00813FD4" w:rsidRDefault="00813FD4" w:rsidP="00813FD4">
      <w:pPr>
        <w:pStyle w:val="ListParagraph"/>
        <w:numPr>
          <w:ilvl w:val="0"/>
          <w:numId w:val="36"/>
        </w:numPr>
        <w:ind w:hanging="810"/>
      </w:pPr>
      <w:r>
        <w:t xml:space="preserve">Safeguarding children or adults at risk. </w:t>
      </w:r>
    </w:p>
    <w:p w:rsidR="00813FD4" w:rsidRDefault="00813FD4" w:rsidP="00813FD4">
      <w:r>
        <w:t>Not applicable to CVHA.</w:t>
      </w:r>
    </w:p>
    <w:p w:rsidR="00813FD4" w:rsidRDefault="00813FD4" w:rsidP="00813FD4">
      <w:pPr>
        <w:pStyle w:val="ListParagraph"/>
        <w:numPr>
          <w:ilvl w:val="0"/>
          <w:numId w:val="36"/>
        </w:numPr>
        <w:ind w:hanging="810"/>
      </w:pPr>
      <w:r>
        <w:t>Working  overseas.</w:t>
      </w:r>
    </w:p>
    <w:p w:rsidR="00813FD4" w:rsidRDefault="00813FD4" w:rsidP="00813FD4">
      <w:r>
        <w:t>Not applicable to CVHA.</w:t>
      </w:r>
    </w:p>
    <w:p w:rsidR="00813FD4" w:rsidRDefault="00813FD4" w:rsidP="00813FD4">
      <w:pPr>
        <w:pStyle w:val="ListParagraph"/>
        <w:numPr>
          <w:ilvl w:val="0"/>
          <w:numId w:val="36"/>
        </w:numPr>
        <w:ind w:hanging="810"/>
      </w:pPr>
      <w:r>
        <w:lastRenderedPageBreak/>
        <w:t>Handle and report incidents and allegations.</w:t>
      </w:r>
    </w:p>
    <w:p w:rsidR="00813FD4" w:rsidRDefault="00813FD4" w:rsidP="00813FD4">
      <w:r>
        <w:t>The procedure is laid out in detail in the SGP. For all other complaints we have a Complaints Policy. It is displayed on our website and in the Hall foyer.</w:t>
      </w:r>
    </w:p>
    <w:p w:rsidR="00813FD4" w:rsidRDefault="00813FD4" w:rsidP="00813FD4">
      <w:r>
        <w:t>If you work with children or adults at risk. Not applicable to CVHA.</w:t>
      </w:r>
    </w:p>
    <w:p w:rsidR="00813FD4" w:rsidRDefault="00813FD4" w:rsidP="00813FD4">
      <w:pPr>
        <w:pStyle w:val="ListParagraph"/>
        <w:numPr>
          <w:ilvl w:val="0"/>
          <w:numId w:val="36"/>
        </w:numPr>
        <w:ind w:hanging="810"/>
      </w:pPr>
      <w:r>
        <w:t xml:space="preserve">Working with or making grants to other organisations. </w:t>
      </w:r>
    </w:p>
    <w:p w:rsidR="00813FD4" w:rsidRDefault="00813FD4" w:rsidP="00813FD4">
      <w:r>
        <w:t>Not applicable to CVHA.</w:t>
      </w:r>
    </w:p>
    <w:p w:rsidR="00813FD4" w:rsidRDefault="00813FD4" w:rsidP="00813FD4">
      <w:pPr>
        <w:pStyle w:val="ListParagraph"/>
        <w:numPr>
          <w:ilvl w:val="0"/>
          <w:numId w:val="36"/>
        </w:numPr>
        <w:ind w:hanging="810"/>
      </w:pPr>
      <w:r>
        <w:t xml:space="preserve">Terrorism and prevent duty. </w:t>
      </w:r>
    </w:p>
    <w:p w:rsidR="00813FD4" w:rsidRDefault="00813FD4" w:rsidP="00813FD4">
      <w:r>
        <w:t xml:space="preserve">We require hirers to declare the purpose of their activity when hiring the hall and we have a code of conduct which all hirers must abide by.  </w:t>
      </w:r>
    </w:p>
    <w:p w:rsidR="00813FD4" w:rsidRDefault="005E7981" w:rsidP="00813FD4">
      <w:pPr>
        <w:pStyle w:val="ListParagraph"/>
        <w:numPr>
          <w:ilvl w:val="0"/>
          <w:numId w:val="36"/>
        </w:numPr>
        <w:ind w:hanging="810"/>
      </w:pPr>
      <w:r>
        <w:t xml:space="preserve">Text version of </w:t>
      </w:r>
      <w:r w:rsidR="00813FD4">
        <w:t xml:space="preserve">Download infographic. </w:t>
      </w:r>
    </w:p>
    <w:p w:rsidR="005E7981" w:rsidRDefault="005E7981" w:rsidP="005E7981">
      <w:r>
        <w:t>10 actions trustee boards need to take to ensure good safeguarding governance:</w:t>
      </w:r>
    </w:p>
    <w:p w:rsidR="005E7981" w:rsidRDefault="005E7981" w:rsidP="005E7981">
      <w:r>
        <w:t>Safeguarding should be a key governance priority for all charities</w:t>
      </w:r>
    </w:p>
    <w:p w:rsidR="005E7981" w:rsidRDefault="005E7981" w:rsidP="005E7981">
      <w:pPr>
        <w:pStyle w:val="ListParagraph"/>
        <w:numPr>
          <w:ilvl w:val="0"/>
          <w:numId w:val="37"/>
        </w:numPr>
      </w:pPr>
      <w:r>
        <w:t>Ensure your charity has an adequate safeguarding policy, code of conduct and any other safeguarding procedures. Regularly review and update the policy and procedures to ensure they are fit for purpose</w:t>
      </w:r>
    </w:p>
    <w:p w:rsidR="005E7981" w:rsidRDefault="005E7981" w:rsidP="005E7981">
      <w:pPr>
        <w:pStyle w:val="ListParagraph"/>
        <w:numPr>
          <w:ilvl w:val="0"/>
          <w:numId w:val="37"/>
        </w:numPr>
      </w:pPr>
      <w:r>
        <w:t>Identify possible risks, including risks to your beneficiaries or to anyone else connected to your charity and any emerging risks on the horizon</w:t>
      </w:r>
    </w:p>
    <w:p w:rsidR="005E7981" w:rsidRDefault="005E7981" w:rsidP="005E7981">
      <w:pPr>
        <w:pStyle w:val="ListParagraph"/>
        <w:numPr>
          <w:ilvl w:val="0"/>
          <w:numId w:val="37"/>
        </w:numPr>
      </w:pPr>
      <w:r>
        <w:t>Consider how to improve the safeguarding culture within your charity</w:t>
      </w:r>
    </w:p>
    <w:p w:rsidR="005E7981" w:rsidRDefault="005E7981" w:rsidP="005E7981">
      <w:pPr>
        <w:pStyle w:val="ListParagraph"/>
        <w:numPr>
          <w:ilvl w:val="0"/>
          <w:numId w:val="37"/>
        </w:numPr>
      </w:pPr>
      <w:r>
        <w:t>Ensure that everyone involved with the charity knows how to recognise, respond to, report and record a safeguarding concern</w:t>
      </w:r>
    </w:p>
    <w:p w:rsidR="005E7981" w:rsidRDefault="005E7981" w:rsidP="005E7981">
      <w:pPr>
        <w:pStyle w:val="ListParagraph"/>
        <w:numPr>
          <w:ilvl w:val="0"/>
          <w:numId w:val="37"/>
        </w:numPr>
      </w:pPr>
      <w:r>
        <w:t>Ensure people know how to raise a safeguarding concern</w:t>
      </w:r>
    </w:p>
    <w:p w:rsidR="005E7981" w:rsidRDefault="005E7981" w:rsidP="005E7981">
      <w:pPr>
        <w:pStyle w:val="ListParagraph"/>
        <w:numPr>
          <w:ilvl w:val="0"/>
          <w:numId w:val="37"/>
        </w:numPr>
      </w:pPr>
      <w:r>
        <w:t>Regularly evaluate any safeguarding training provided, ensuring it is current and relevant</w:t>
      </w:r>
    </w:p>
    <w:p w:rsidR="005E7981" w:rsidRDefault="005E7981" w:rsidP="005E7981">
      <w:pPr>
        <w:pStyle w:val="ListParagraph"/>
        <w:numPr>
          <w:ilvl w:val="0"/>
          <w:numId w:val="37"/>
        </w:numPr>
      </w:pPr>
      <w:r>
        <w:t>Review which posts within the charity can and must have a DBS check from the Disclosure and Barring Service</w:t>
      </w:r>
    </w:p>
    <w:p w:rsidR="005E7981" w:rsidRDefault="005E7981" w:rsidP="005E7981">
      <w:pPr>
        <w:pStyle w:val="ListParagraph"/>
        <w:numPr>
          <w:ilvl w:val="0"/>
          <w:numId w:val="37"/>
        </w:numPr>
      </w:pPr>
      <w:r>
        <w:t>Have a risk assessment process in place for posts which do not qualify for a DBS check, but which still have contact with children or adults at risk</w:t>
      </w:r>
    </w:p>
    <w:p w:rsidR="005E7981" w:rsidRDefault="005E7981" w:rsidP="005E7981">
      <w:pPr>
        <w:pStyle w:val="ListParagraph"/>
        <w:numPr>
          <w:ilvl w:val="0"/>
          <w:numId w:val="37"/>
        </w:numPr>
      </w:pPr>
      <w:r>
        <w:t>Periodically review your safeguarding policy and procedures, learning from any serious incident or ‘near miss’</w:t>
      </w:r>
    </w:p>
    <w:p w:rsidR="005E7981" w:rsidRDefault="005E7981" w:rsidP="005E7981">
      <w:pPr>
        <w:pStyle w:val="ListParagraph"/>
        <w:numPr>
          <w:ilvl w:val="0"/>
          <w:numId w:val="37"/>
        </w:numPr>
      </w:pPr>
      <w:r>
        <w:t>If you work overseas, find out what different checks and due diligence you need to carry out in different geographical areas of operation</w:t>
      </w:r>
    </w:p>
    <w:p w:rsidR="001A07D1" w:rsidRDefault="001A07D1">
      <w:r>
        <w:br w:type="page"/>
      </w:r>
    </w:p>
    <w:p w:rsidR="00DB20FA" w:rsidRDefault="004809BF" w:rsidP="001A07D1">
      <w:pPr>
        <w:pStyle w:val="AppendixHeading"/>
      </w:pPr>
      <w:r>
        <w:rPr>
          <w:noProof/>
          <w:lang w:eastAsia="en-GB"/>
        </w:rPr>
        <w:lastRenderedPageBreak/>
        <w:drawing>
          <wp:anchor distT="0" distB="0" distL="114300" distR="114300" simplePos="0" relativeHeight="251667968" behindDoc="0" locked="0" layoutInCell="1" allowOverlap="0">
            <wp:simplePos x="0" y="0"/>
            <wp:positionH relativeFrom="page">
              <wp:posOffset>371475</wp:posOffset>
            </wp:positionH>
            <wp:positionV relativeFrom="page">
              <wp:posOffset>818515</wp:posOffset>
            </wp:positionV>
            <wp:extent cx="6705600" cy="9115425"/>
            <wp:effectExtent l="0" t="0" r="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a:fillRect/>
                    </a:stretch>
                  </pic:blipFill>
                  <pic:spPr>
                    <a:xfrm>
                      <a:off x="0" y="0"/>
                      <a:ext cx="6705600" cy="9115425"/>
                    </a:xfrm>
                    <a:prstGeom prst="rect">
                      <a:avLst/>
                    </a:prstGeom>
                  </pic:spPr>
                </pic:pic>
              </a:graphicData>
            </a:graphic>
            <wp14:sizeRelH relativeFrom="margin">
              <wp14:pctWidth>0</wp14:pctWidth>
            </wp14:sizeRelH>
            <wp14:sizeRelV relativeFrom="margin">
              <wp14:pctHeight>0</wp14:pctHeight>
            </wp14:sizeRelV>
          </wp:anchor>
        </w:drawing>
      </w:r>
      <w:r>
        <w:t>Review Records</w:t>
      </w:r>
    </w:p>
    <w:p w:rsidR="00E01438" w:rsidRDefault="00E01438">
      <w:r>
        <w:lastRenderedPageBreak/>
        <w:t>REPORT ON THE CHILD AND VULNERABLE ADULT SAFEGUARDING POLICY.</w:t>
      </w:r>
    </w:p>
    <w:p w:rsidR="00E01438" w:rsidRDefault="00E01438" w:rsidP="00B3589D">
      <w:pPr>
        <w:spacing w:after="0" w:line="240" w:lineRule="auto"/>
      </w:pPr>
      <w:r>
        <w:t>I have read this document at length and in detail.</w:t>
      </w:r>
    </w:p>
    <w:p w:rsidR="00E01438" w:rsidRDefault="00E01438" w:rsidP="00B3589D">
      <w:pPr>
        <w:spacing w:after="0" w:line="240" w:lineRule="auto"/>
      </w:pPr>
    </w:p>
    <w:p w:rsidR="00E01438" w:rsidRDefault="00E01438" w:rsidP="00B3589D">
      <w:pPr>
        <w:spacing w:after="0" w:line="240" w:lineRule="auto"/>
      </w:pPr>
      <w:r>
        <w:t>As the document is a direct template of the guidance issued by Surrey Community Action – under the auspice of Surrey Council Council – I recommend that we (CVHA) continue to accept the document in full and without alterations.</w:t>
      </w:r>
    </w:p>
    <w:p w:rsidR="00E01438" w:rsidRDefault="00E01438" w:rsidP="00B3589D">
      <w:pPr>
        <w:spacing w:after="0" w:line="240" w:lineRule="auto"/>
      </w:pPr>
    </w:p>
    <w:p w:rsidR="00E01438" w:rsidRDefault="00E01438" w:rsidP="00B3589D">
      <w:pPr>
        <w:spacing w:after="0" w:line="240" w:lineRule="auto"/>
      </w:pPr>
      <w:r>
        <w:t>The document covers a wide range of situations, not all of which apply to CVHA activities and responsibilities.  Nevertheless, acceptance of the document in full enables CVHA to be seen to operate with due diligence and within the spirit of the policy.</w:t>
      </w:r>
    </w:p>
    <w:p w:rsidR="00E01438" w:rsidRDefault="00E01438" w:rsidP="00B3589D">
      <w:pPr>
        <w:spacing w:after="0" w:line="240" w:lineRule="auto"/>
      </w:pPr>
    </w:p>
    <w:p w:rsidR="00E01438" w:rsidRDefault="00E01438" w:rsidP="00B3589D">
      <w:pPr>
        <w:spacing w:after="0" w:line="240" w:lineRule="auto"/>
      </w:pPr>
      <w:r>
        <w:t>As CVHA only acts as a facilitator to our hirers, the hirers themselves have a more direct responsibility for the implementation of the policy and guidance.  In this regard we can only assume that our hirers are aware of the existence of this document and will apply it to their own individual activities.</w:t>
      </w:r>
    </w:p>
    <w:p w:rsidR="00E01438" w:rsidRDefault="00E01438" w:rsidP="00B3589D">
      <w:pPr>
        <w:spacing w:after="0" w:line="240" w:lineRule="auto"/>
      </w:pPr>
    </w:p>
    <w:p w:rsidR="00E01438" w:rsidRDefault="00E01438" w:rsidP="00B3589D">
      <w:pPr>
        <w:spacing w:after="0" w:line="240" w:lineRule="auto"/>
      </w:pPr>
      <w:r>
        <w:t>I understand that my inspection of the document relates to the period up to 30</w:t>
      </w:r>
      <w:r w:rsidRPr="00B3589D">
        <w:rPr>
          <w:vertAlign w:val="superscript"/>
        </w:rPr>
        <w:t>th</w:t>
      </w:r>
      <w:r>
        <w:t xml:space="preserve"> December 2018 and that any alterations to personnel named in positions of responsibility will be amended post-AGM.</w:t>
      </w:r>
    </w:p>
    <w:p w:rsidR="00E01438" w:rsidRDefault="00E01438" w:rsidP="00B3589D">
      <w:pPr>
        <w:spacing w:after="0" w:line="240" w:lineRule="auto"/>
      </w:pPr>
    </w:p>
    <w:p w:rsidR="00E01438" w:rsidRDefault="00E01438" w:rsidP="00B3589D">
      <w:pPr>
        <w:spacing w:after="0" w:line="240" w:lineRule="auto"/>
      </w:pPr>
      <w:r>
        <w:t>Shirley Round</w:t>
      </w:r>
    </w:p>
    <w:p w:rsidR="00E01438" w:rsidRDefault="00E01438" w:rsidP="00B3589D">
      <w:pPr>
        <w:spacing w:after="0" w:line="240" w:lineRule="auto"/>
      </w:pPr>
      <w:r>
        <w:t>Community Trustee.</w:t>
      </w:r>
    </w:p>
    <w:p w:rsidR="00E01438" w:rsidRDefault="00E01438" w:rsidP="00B3589D">
      <w:pPr>
        <w:spacing w:after="0" w:line="240" w:lineRule="auto"/>
      </w:pPr>
    </w:p>
    <w:p w:rsidR="00E01438" w:rsidRDefault="00E01438" w:rsidP="00B3589D">
      <w:pPr>
        <w:spacing w:after="0" w:line="240" w:lineRule="auto"/>
      </w:pPr>
      <w:r>
        <w:t>16</w:t>
      </w:r>
      <w:r w:rsidRPr="00B3589D">
        <w:rPr>
          <w:vertAlign w:val="superscript"/>
        </w:rPr>
        <w:t>th</w:t>
      </w:r>
      <w:r>
        <w:t xml:space="preserve"> May 2019.</w:t>
      </w:r>
    </w:p>
    <w:p w:rsidR="00CD5186" w:rsidRPr="00CD5186" w:rsidRDefault="00CD5186" w:rsidP="00CD5186">
      <w:bookmarkStart w:id="0" w:name="_GoBack"/>
      <w:bookmarkEnd w:id="0"/>
    </w:p>
    <w:p w:rsidR="001A07D1" w:rsidRPr="001A07D1" w:rsidRDefault="001A07D1" w:rsidP="004809BF">
      <w:pPr>
        <w:spacing w:after="0"/>
        <w:ind w:left="-1440" w:right="10800"/>
      </w:pPr>
    </w:p>
    <w:sectPr w:rsidR="001A07D1" w:rsidRPr="001A07D1" w:rsidSect="001A07D1">
      <w:footerReference w:type="default" r:id="rId18"/>
      <w:pgSz w:w="11906" w:h="16838"/>
      <w:pgMar w:top="709" w:right="720" w:bottom="720" w:left="900"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87" w:rsidRDefault="00AB1587" w:rsidP="00060B67">
      <w:pPr>
        <w:spacing w:after="0" w:line="240" w:lineRule="auto"/>
      </w:pPr>
      <w:r>
        <w:separator/>
      </w:r>
    </w:p>
  </w:endnote>
  <w:endnote w:type="continuationSeparator" w:id="0">
    <w:p w:rsidR="00AB1587" w:rsidRDefault="00AB1587" w:rsidP="0006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86" w:rsidRDefault="00CD5186">
    <w:pPr>
      <w:pStyle w:val="Footer"/>
    </w:pPr>
    <w:r>
      <w:t>V1.4/April 2019</w:t>
    </w:r>
    <w:r>
      <w:ptab w:relativeTo="margin" w:alignment="right" w:leader="none"/>
    </w:r>
    <w:r>
      <w:t xml:space="preserve">Page </w:t>
    </w:r>
    <w:r>
      <w:fldChar w:fldCharType="begin"/>
    </w:r>
    <w:r>
      <w:instrText xml:space="preserve"> PAGE   \* MERGEFORMAT </w:instrText>
    </w:r>
    <w:r>
      <w:fldChar w:fldCharType="separate"/>
    </w:r>
    <w:r w:rsidR="00E01438">
      <w:rPr>
        <w:noProof/>
      </w:rPr>
      <w:t>18</w:t>
    </w:r>
    <w:r>
      <w:fldChar w:fldCharType="end"/>
    </w:r>
    <w:r>
      <w:t xml:space="preserve"> of </w:t>
    </w:r>
    <w:r>
      <w:rPr>
        <w:noProof/>
      </w:rPr>
      <w:fldChar w:fldCharType="begin"/>
    </w:r>
    <w:r>
      <w:rPr>
        <w:noProof/>
      </w:rPr>
      <w:instrText xml:space="preserve"> NUMPAGES   \* MERGEFORMAT </w:instrText>
    </w:r>
    <w:r>
      <w:rPr>
        <w:noProof/>
      </w:rPr>
      <w:fldChar w:fldCharType="separate"/>
    </w:r>
    <w:r w:rsidR="00E01438">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87" w:rsidRDefault="00AB1587" w:rsidP="00060B67">
      <w:pPr>
        <w:spacing w:after="0" w:line="240" w:lineRule="auto"/>
      </w:pPr>
      <w:r>
        <w:separator/>
      </w:r>
    </w:p>
  </w:footnote>
  <w:footnote w:type="continuationSeparator" w:id="0">
    <w:p w:rsidR="00AB1587" w:rsidRDefault="00AB1587" w:rsidP="0006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0A65050C"/>
    <w:multiLevelType w:val="hybridMultilevel"/>
    <w:tmpl w:val="78749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F70E05"/>
    <w:multiLevelType w:val="hybridMultilevel"/>
    <w:tmpl w:val="32AA0166"/>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762A"/>
    <w:multiLevelType w:val="hybridMultilevel"/>
    <w:tmpl w:val="0AF0DE16"/>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72EE"/>
    <w:multiLevelType w:val="hybridMultilevel"/>
    <w:tmpl w:val="E91A0FB4"/>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86F27"/>
    <w:multiLevelType w:val="hybridMultilevel"/>
    <w:tmpl w:val="E602883E"/>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D74C1"/>
    <w:multiLevelType w:val="hybridMultilevel"/>
    <w:tmpl w:val="CAE2DA3E"/>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574EA"/>
    <w:multiLevelType w:val="hybridMultilevel"/>
    <w:tmpl w:val="010ED640"/>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00C2E"/>
    <w:multiLevelType w:val="hybridMultilevel"/>
    <w:tmpl w:val="D14AA9E4"/>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E2239"/>
    <w:multiLevelType w:val="hybridMultilevel"/>
    <w:tmpl w:val="14241DC2"/>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10F7E"/>
    <w:multiLevelType w:val="hybridMultilevel"/>
    <w:tmpl w:val="18D280C6"/>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56F45"/>
    <w:multiLevelType w:val="hybridMultilevel"/>
    <w:tmpl w:val="0D7805EA"/>
    <w:lvl w:ilvl="0" w:tplc="5BD0A80E">
      <w:start w:val="1"/>
      <w:numFmt w:val="upperLetter"/>
      <w:pStyle w:val="AppendixHeading"/>
      <w:lvlText w:val="Appendix %1:"/>
      <w:lvlJc w:val="left"/>
      <w:pPr>
        <w:ind w:left="25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74426"/>
    <w:multiLevelType w:val="hybridMultilevel"/>
    <w:tmpl w:val="325A070E"/>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4625C"/>
    <w:multiLevelType w:val="hybridMultilevel"/>
    <w:tmpl w:val="665C6AB2"/>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3B3A"/>
    <w:multiLevelType w:val="hybridMultilevel"/>
    <w:tmpl w:val="07DA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263F7"/>
    <w:multiLevelType w:val="hybridMultilevel"/>
    <w:tmpl w:val="75244394"/>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12A5F"/>
    <w:multiLevelType w:val="hybridMultilevel"/>
    <w:tmpl w:val="60C8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971D5"/>
    <w:multiLevelType w:val="hybridMultilevel"/>
    <w:tmpl w:val="9CB2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93C24"/>
    <w:multiLevelType w:val="hybridMultilevel"/>
    <w:tmpl w:val="D2FE0726"/>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06812"/>
    <w:multiLevelType w:val="hybridMultilevel"/>
    <w:tmpl w:val="563E188C"/>
    <w:lvl w:ilvl="0" w:tplc="B442C27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4DD8128A"/>
    <w:multiLevelType w:val="hybridMultilevel"/>
    <w:tmpl w:val="CA48B470"/>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E32EC"/>
    <w:multiLevelType w:val="hybridMultilevel"/>
    <w:tmpl w:val="9AD467C6"/>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E0CBE"/>
    <w:multiLevelType w:val="hybridMultilevel"/>
    <w:tmpl w:val="59B6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FE7C19"/>
    <w:multiLevelType w:val="hybridMultilevel"/>
    <w:tmpl w:val="329CF1FE"/>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06F33"/>
    <w:multiLevelType w:val="hybridMultilevel"/>
    <w:tmpl w:val="7E0E59DC"/>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15940"/>
    <w:multiLevelType w:val="hybridMultilevel"/>
    <w:tmpl w:val="2D5C8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3975EA6"/>
    <w:multiLevelType w:val="hybridMultilevel"/>
    <w:tmpl w:val="8F648A7C"/>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241E8"/>
    <w:multiLevelType w:val="multilevel"/>
    <w:tmpl w:val="266088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A0330"/>
    <w:multiLevelType w:val="hybridMultilevel"/>
    <w:tmpl w:val="E670EA90"/>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85EDC"/>
    <w:multiLevelType w:val="hybridMultilevel"/>
    <w:tmpl w:val="CB3C6944"/>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B028B"/>
    <w:multiLevelType w:val="multilevel"/>
    <w:tmpl w:val="65A8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72172"/>
    <w:multiLevelType w:val="hybridMultilevel"/>
    <w:tmpl w:val="BB2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621B5"/>
    <w:multiLevelType w:val="hybridMultilevel"/>
    <w:tmpl w:val="57AE3AF0"/>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D55FE"/>
    <w:multiLevelType w:val="hybridMultilevel"/>
    <w:tmpl w:val="90C0A558"/>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04D18"/>
    <w:multiLevelType w:val="hybridMultilevel"/>
    <w:tmpl w:val="C20CC164"/>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913FB"/>
    <w:multiLevelType w:val="hybridMultilevel"/>
    <w:tmpl w:val="7B1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774EC"/>
    <w:multiLevelType w:val="hybridMultilevel"/>
    <w:tmpl w:val="00F4EBFE"/>
    <w:lvl w:ilvl="0" w:tplc="E16A21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1"/>
  </w:num>
  <w:num w:numId="4">
    <w:abstractNumId w:val="13"/>
  </w:num>
  <w:num w:numId="5">
    <w:abstractNumId w:val="16"/>
  </w:num>
  <w:num w:numId="6">
    <w:abstractNumId w:val="25"/>
  </w:num>
  <w:num w:numId="7">
    <w:abstractNumId w:val="32"/>
  </w:num>
  <w:num w:numId="8">
    <w:abstractNumId w:val="33"/>
  </w:num>
  <w:num w:numId="9">
    <w:abstractNumId w:val="7"/>
  </w:num>
  <w:num w:numId="10">
    <w:abstractNumId w:val="8"/>
  </w:num>
  <w:num w:numId="11">
    <w:abstractNumId w:val="9"/>
  </w:num>
  <w:num w:numId="12">
    <w:abstractNumId w:val="5"/>
  </w:num>
  <w:num w:numId="13">
    <w:abstractNumId w:val="17"/>
  </w:num>
  <w:num w:numId="14">
    <w:abstractNumId w:val="3"/>
  </w:num>
  <w:num w:numId="15">
    <w:abstractNumId w:val="23"/>
  </w:num>
  <w:num w:numId="16">
    <w:abstractNumId w:val="12"/>
  </w:num>
  <w:num w:numId="17">
    <w:abstractNumId w:val="28"/>
  </w:num>
  <w:num w:numId="18">
    <w:abstractNumId w:val="14"/>
  </w:num>
  <w:num w:numId="19">
    <w:abstractNumId w:val="6"/>
  </w:num>
  <w:num w:numId="20">
    <w:abstractNumId w:val="4"/>
  </w:num>
  <w:num w:numId="21">
    <w:abstractNumId w:val="2"/>
  </w:num>
  <w:num w:numId="22">
    <w:abstractNumId w:val="27"/>
  </w:num>
  <w:num w:numId="23">
    <w:abstractNumId w:val="35"/>
  </w:num>
  <w:num w:numId="24">
    <w:abstractNumId w:val="19"/>
  </w:num>
  <w:num w:numId="25">
    <w:abstractNumId w:val="11"/>
  </w:num>
  <w:num w:numId="26">
    <w:abstractNumId w:val="20"/>
  </w:num>
  <w:num w:numId="27">
    <w:abstractNumId w:val="22"/>
  </w:num>
  <w:num w:numId="28">
    <w:abstractNumId w:val="29"/>
  </w:num>
  <w:num w:numId="29">
    <w:abstractNumId w:val="1"/>
  </w:num>
  <w:num w:numId="30">
    <w:abstractNumId w:val="0"/>
  </w:num>
  <w:num w:numId="31">
    <w:abstractNumId w:val="24"/>
  </w:num>
  <w:num w:numId="32">
    <w:abstractNumId w:val="0"/>
  </w:num>
  <w:num w:numId="33">
    <w:abstractNumId w:val="21"/>
  </w:num>
  <w:num w:numId="34">
    <w:abstractNumId w:val="26"/>
  </w:num>
  <w:num w:numId="35">
    <w:abstractNumId w:val="10"/>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67"/>
    <w:rsid w:val="00002A2A"/>
    <w:rsid w:val="00014E6A"/>
    <w:rsid w:val="000249B8"/>
    <w:rsid w:val="00060B67"/>
    <w:rsid w:val="00065168"/>
    <w:rsid w:val="000946EC"/>
    <w:rsid w:val="000C0D2D"/>
    <w:rsid w:val="000D2365"/>
    <w:rsid w:val="000E2479"/>
    <w:rsid w:val="000E3136"/>
    <w:rsid w:val="000E3141"/>
    <w:rsid w:val="000F383C"/>
    <w:rsid w:val="00140660"/>
    <w:rsid w:val="00152A71"/>
    <w:rsid w:val="0016732A"/>
    <w:rsid w:val="001A07D1"/>
    <w:rsid w:val="001D1EA6"/>
    <w:rsid w:val="001F723B"/>
    <w:rsid w:val="002379F4"/>
    <w:rsid w:val="00251012"/>
    <w:rsid w:val="002658C7"/>
    <w:rsid w:val="002740F4"/>
    <w:rsid w:val="002809CE"/>
    <w:rsid w:val="002D0C1B"/>
    <w:rsid w:val="002D1D0E"/>
    <w:rsid w:val="002D7989"/>
    <w:rsid w:val="002F6A1B"/>
    <w:rsid w:val="0035303C"/>
    <w:rsid w:val="00375EA0"/>
    <w:rsid w:val="003A1F67"/>
    <w:rsid w:val="003B67DE"/>
    <w:rsid w:val="003B7E77"/>
    <w:rsid w:val="003C249F"/>
    <w:rsid w:val="00410B43"/>
    <w:rsid w:val="00425737"/>
    <w:rsid w:val="0045382A"/>
    <w:rsid w:val="004809BF"/>
    <w:rsid w:val="004A3356"/>
    <w:rsid w:val="004D3C4A"/>
    <w:rsid w:val="004F0053"/>
    <w:rsid w:val="005007D7"/>
    <w:rsid w:val="005178CF"/>
    <w:rsid w:val="005447D7"/>
    <w:rsid w:val="0056313D"/>
    <w:rsid w:val="005A0FDF"/>
    <w:rsid w:val="005A2331"/>
    <w:rsid w:val="005B7ECD"/>
    <w:rsid w:val="005E7981"/>
    <w:rsid w:val="00604619"/>
    <w:rsid w:val="00617E00"/>
    <w:rsid w:val="00667E13"/>
    <w:rsid w:val="006900E3"/>
    <w:rsid w:val="006D20CA"/>
    <w:rsid w:val="00734762"/>
    <w:rsid w:val="0073652D"/>
    <w:rsid w:val="007456DC"/>
    <w:rsid w:val="00771129"/>
    <w:rsid w:val="00785F62"/>
    <w:rsid w:val="00792FE0"/>
    <w:rsid w:val="007A4A85"/>
    <w:rsid w:val="007B1391"/>
    <w:rsid w:val="007E204D"/>
    <w:rsid w:val="007F6CF2"/>
    <w:rsid w:val="008103CF"/>
    <w:rsid w:val="00813FD4"/>
    <w:rsid w:val="008142BA"/>
    <w:rsid w:val="0089007E"/>
    <w:rsid w:val="008B52A4"/>
    <w:rsid w:val="008D63EA"/>
    <w:rsid w:val="008E4F17"/>
    <w:rsid w:val="008E5390"/>
    <w:rsid w:val="009006CF"/>
    <w:rsid w:val="00903F7B"/>
    <w:rsid w:val="009065E6"/>
    <w:rsid w:val="00910246"/>
    <w:rsid w:val="00932403"/>
    <w:rsid w:val="00941434"/>
    <w:rsid w:val="00943E36"/>
    <w:rsid w:val="00964382"/>
    <w:rsid w:val="009C0E93"/>
    <w:rsid w:val="009E55A8"/>
    <w:rsid w:val="009F2978"/>
    <w:rsid w:val="009F4EF3"/>
    <w:rsid w:val="00A11CC8"/>
    <w:rsid w:val="00A338F7"/>
    <w:rsid w:val="00A471CD"/>
    <w:rsid w:val="00A50305"/>
    <w:rsid w:val="00A638F7"/>
    <w:rsid w:val="00A81000"/>
    <w:rsid w:val="00A8452C"/>
    <w:rsid w:val="00A96313"/>
    <w:rsid w:val="00AA72B2"/>
    <w:rsid w:val="00AB1587"/>
    <w:rsid w:val="00AB3896"/>
    <w:rsid w:val="00AC2AA5"/>
    <w:rsid w:val="00AD7511"/>
    <w:rsid w:val="00AF18D8"/>
    <w:rsid w:val="00B07DD1"/>
    <w:rsid w:val="00BA1CB2"/>
    <w:rsid w:val="00BA3E19"/>
    <w:rsid w:val="00BB22EC"/>
    <w:rsid w:val="00BC13D0"/>
    <w:rsid w:val="00BF5699"/>
    <w:rsid w:val="00BF62E7"/>
    <w:rsid w:val="00C01EFA"/>
    <w:rsid w:val="00C020CC"/>
    <w:rsid w:val="00C6139E"/>
    <w:rsid w:val="00CA5C94"/>
    <w:rsid w:val="00CC2775"/>
    <w:rsid w:val="00CD5186"/>
    <w:rsid w:val="00CF7D37"/>
    <w:rsid w:val="00D35FFE"/>
    <w:rsid w:val="00D409C4"/>
    <w:rsid w:val="00D424E0"/>
    <w:rsid w:val="00D63592"/>
    <w:rsid w:val="00D64AA1"/>
    <w:rsid w:val="00D9045A"/>
    <w:rsid w:val="00DB20FA"/>
    <w:rsid w:val="00DB6A2C"/>
    <w:rsid w:val="00DB7BF7"/>
    <w:rsid w:val="00DF20AF"/>
    <w:rsid w:val="00E01438"/>
    <w:rsid w:val="00E06267"/>
    <w:rsid w:val="00E321CD"/>
    <w:rsid w:val="00E548F7"/>
    <w:rsid w:val="00E659C6"/>
    <w:rsid w:val="00E9733D"/>
    <w:rsid w:val="00EC1530"/>
    <w:rsid w:val="00F02310"/>
    <w:rsid w:val="00F25497"/>
    <w:rsid w:val="00F36BAC"/>
    <w:rsid w:val="00F4483A"/>
    <w:rsid w:val="00F451B3"/>
    <w:rsid w:val="00FC5DD6"/>
    <w:rsid w:val="00FD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C4922-07C5-4437-AF0D-53774FEC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79F4"/>
    <w:pPr>
      <w:spacing w:before="120" w:after="0"/>
      <w:outlineLvl w:val="0"/>
    </w:pPr>
    <w:rPr>
      <w:b/>
      <w:sz w:val="28"/>
      <w:szCs w:val="28"/>
      <w:u w:val="single"/>
    </w:rPr>
  </w:style>
  <w:style w:type="paragraph" w:styleId="Heading3">
    <w:name w:val="heading 3"/>
    <w:basedOn w:val="Normal"/>
    <w:next w:val="Normal"/>
    <w:link w:val="Heading3Char"/>
    <w:uiPriority w:val="9"/>
    <w:semiHidden/>
    <w:unhideWhenUsed/>
    <w:qFormat/>
    <w:rsid w:val="005E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FE"/>
    <w:pPr>
      <w:ind w:left="720"/>
      <w:contextualSpacing/>
    </w:pPr>
  </w:style>
  <w:style w:type="paragraph" w:styleId="Header">
    <w:name w:val="header"/>
    <w:basedOn w:val="Normal"/>
    <w:link w:val="HeaderChar"/>
    <w:uiPriority w:val="99"/>
    <w:unhideWhenUsed/>
    <w:rsid w:val="00060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67"/>
  </w:style>
  <w:style w:type="paragraph" w:styleId="Footer">
    <w:name w:val="footer"/>
    <w:basedOn w:val="Normal"/>
    <w:link w:val="FooterChar"/>
    <w:uiPriority w:val="99"/>
    <w:unhideWhenUsed/>
    <w:rsid w:val="0006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67"/>
  </w:style>
  <w:style w:type="character" w:styleId="Hyperlink">
    <w:name w:val="Hyperlink"/>
    <w:basedOn w:val="DefaultParagraphFont"/>
    <w:uiPriority w:val="99"/>
    <w:unhideWhenUsed/>
    <w:rsid w:val="002658C7"/>
    <w:rPr>
      <w:color w:val="0000FF" w:themeColor="hyperlink"/>
      <w:u w:val="single"/>
    </w:rPr>
  </w:style>
  <w:style w:type="table" w:styleId="TableGrid">
    <w:name w:val="Table Grid"/>
    <w:basedOn w:val="TableNormal"/>
    <w:uiPriority w:val="59"/>
    <w:rsid w:val="008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E7"/>
    <w:rPr>
      <w:rFonts w:ascii="Tahoma" w:hAnsi="Tahoma" w:cs="Tahoma"/>
      <w:sz w:val="16"/>
      <w:szCs w:val="16"/>
    </w:rPr>
  </w:style>
  <w:style w:type="paragraph" w:styleId="NoSpacing">
    <w:name w:val="No Spacing"/>
    <w:uiPriority w:val="1"/>
    <w:qFormat/>
    <w:rsid w:val="004A3356"/>
    <w:pPr>
      <w:spacing w:after="0" w:line="240" w:lineRule="auto"/>
    </w:pPr>
  </w:style>
  <w:style w:type="paragraph" w:styleId="NormalWeb">
    <w:name w:val="Normal (Web)"/>
    <w:basedOn w:val="Normal"/>
    <w:uiPriority w:val="99"/>
    <w:semiHidden/>
    <w:unhideWhenUsed/>
    <w:rsid w:val="009F4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4EF3"/>
    <w:rPr>
      <w:b/>
      <w:bCs/>
    </w:rPr>
  </w:style>
  <w:style w:type="character" w:customStyle="1" w:styleId="Heading1Char">
    <w:name w:val="Heading 1 Char"/>
    <w:basedOn w:val="DefaultParagraphFont"/>
    <w:link w:val="Heading1"/>
    <w:rsid w:val="002379F4"/>
    <w:rPr>
      <w:b/>
      <w:sz w:val="28"/>
      <w:szCs w:val="28"/>
      <w:u w:val="single"/>
    </w:rPr>
  </w:style>
  <w:style w:type="character" w:styleId="PlaceholderText">
    <w:name w:val="Placeholder Text"/>
    <w:basedOn w:val="DefaultParagraphFont"/>
    <w:uiPriority w:val="99"/>
    <w:semiHidden/>
    <w:rsid w:val="000946EC"/>
  </w:style>
  <w:style w:type="paragraph" w:customStyle="1" w:styleId="AppendixHeading">
    <w:name w:val="Appendix Heading"/>
    <w:basedOn w:val="Normal"/>
    <w:next w:val="Normal"/>
    <w:link w:val="AppendixHeadingChar"/>
    <w:qFormat/>
    <w:rsid w:val="001A07D1"/>
    <w:pPr>
      <w:numPr>
        <w:numId w:val="35"/>
      </w:numPr>
      <w:spacing w:after="0"/>
      <w:ind w:hanging="2520"/>
    </w:pPr>
    <w:rPr>
      <w:b/>
      <w:sz w:val="28"/>
      <w:szCs w:val="28"/>
      <w:u w:val="single"/>
    </w:rPr>
  </w:style>
  <w:style w:type="character" w:customStyle="1" w:styleId="Heading3Char">
    <w:name w:val="Heading 3 Char"/>
    <w:basedOn w:val="DefaultParagraphFont"/>
    <w:link w:val="Heading3"/>
    <w:uiPriority w:val="9"/>
    <w:semiHidden/>
    <w:rsid w:val="005E7981"/>
    <w:rPr>
      <w:rFonts w:asciiTheme="majorHAnsi" w:eastAsiaTheme="majorEastAsia" w:hAnsiTheme="majorHAnsi" w:cstheme="majorBidi"/>
      <w:color w:val="243F60" w:themeColor="accent1" w:themeShade="7F"/>
      <w:sz w:val="24"/>
      <w:szCs w:val="24"/>
    </w:rPr>
  </w:style>
  <w:style w:type="character" w:customStyle="1" w:styleId="AppendixHeadingChar">
    <w:name w:val="Appendix Heading Char"/>
    <w:basedOn w:val="DefaultParagraphFont"/>
    <w:link w:val="AppendixHeading"/>
    <w:rsid w:val="001A07D1"/>
    <w:rPr>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491">
      <w:bodyDiv w:val="1"/>
      <w:marLeft w:val="0"/>
      <w:marRight w:val="0"/>
      <w:marTop w:val="0"/>
      <w:marBottom w:val="0"/>
      <w:divBdr>
        <w:top w:val="none" w:sz="0" w:space="0" w:color="auto"/>
        <w:left w:val="none" w:sz="0" w:space="0" w:color="auto"/>
        <w:bottom w:val="none" w:sz="0" w:space="0" w:color="auto"/>
        <w:right w:val="none" w:sz="0" w:space="0" w:color="auto"/>
      </w:divBdr>
    </w:div>
    <w:div w:id="381489047">
      <w:bodyDiv w:val="1"/>
      <w:marLeft w:val="0"/>
      <w:marRight w:val="0"/>
      <w:marTop w:val="0"/>
      <w:marBottom w:val="0"/>
      <w:divBdr>
        <w:top w:val="none" w:sz="0" w:space="0" w:color="auto"/>
        <w:left w:val="none" w:sz="0" w:space="0" w:color="auto"/>
        <w:bottom w:val="none" w:sz="0" w:space="0" w:color="auto"/>
        <w:right w:val="none" w:sz="0" w:space="0" w:color="auto"/>
      </w:divBdr>
    </w:div>
    <w:div w:id="424038565">
      <w:bodyDiv w:val="1"/>
      <w:marLeft w:val="0"/>
      <w:marRight w:val="0"/>
      <w:marTop w:val="0"/>
      <w:marBottom w:val="0"/>
      <w:divBdr>
        <w:top w:val="none" w:sz="0" w:space="0" w:color="auto"/>
        <w:left w:val="none" w:sz="0" w:space="0" w:color="auto"/>
        <w:bottom w:val="none" w:sz="0" w:space="0" w:color="auto"/>
        <w:right w:val="none" w:sz="0" w:space="0" w:color="auto"/>
      </w:divBdr>
    </w:div>
    <w:div w:id="972641336">
      <w:bodyDiv w:val="1"/>
      <w:marLeft w:val="0"/>
      <w:marRight w:val="0"/>
      <w:marTop w:val="0"/>
      <w:marBottom w:val="0"/>
      <w:divBdr>
        <w:top w:val="none" w:sz="0" w:space="0" w:color="auto"/>
        <w:left w:val="none" w:sz="0" w:space="0" w:color="auto"/>
        <w:bottom w:val="none" w:sz="0" w:space="0" w:color="auto"/>
        <w:right w:val="none" w:sz="0" w:space="0" w:color="auto"/>
      </w:divBdr>
      <w:divsChild>
        <w:div w:id="2127700312">
          <w:marLeft w:val="0"/>
          <w:marRight w:val="0"/>
          <w:marTop w:val="0"/>
          <w:marBottom w:val="0"/>
          <w:divBdr>
            <w:top w:val="none" w:sz="0" w:space="0" w:color="auto"/>
            <w:left w:val="none" w:sz="0" w:space="0" w:color="auto"/>
            <w:bottom w:val="none" w:sz="0" w:space="0" w:color="auto"/>
            <w:right w:val="none" w:sz="0" w:space="0" w:color="auto"/>
          </w:divBdr>
          <w:divsChild>
            <w:div w:id="411001499">
              <w:marLeft w:val="0"/>
              <w:marRight w:val="0"/>
              <w:marTop w:val="0"/>
              <w:marBottom w:val="0"/>
              <w:divBdr>
                <w:top w:val="none" w:sz="0" w:space="0" w:color="auto"/>
                <w:left w:val="none" w:sz="0" w:space="0" w:color="auto"/>
                <w:bottom w:val="none" w:sz="0" w:space="0" w:color="auto"/>
                <w:right w:val="none" w:sz="0" w:space="0" w:color="auto"/>
              </w:divBdr>
              <w:divsChild>
                <w:div w:id="739640187">
                  <w:marLeft w:val="0"/>
                  <w:marRight w:val="0"/>
                  <w:marTop w:val="0"/>
                  <w:marBottom w:val="0"/>
                  <w:divBdr>
                    <w:top w:val="none" w:sz="0" w:space="0" w:color="auto"/>
                    <w:left w:val="none" w:sz="0" w:space="0" w:color="auto"/>
                    <w:bottom w:val="none" w:sz="0" w:space="0" w:color="auto"/>
                    <w:right w:val="none" w:sz="0" w:space="0" w:color="auto"/>
                  </w:divBdr>
                  <w:divsChild>
                    <w:div w:id="630599744">
                      <w:marLeft w:val="0"/>
                      <w:marRight w:val="0"/>
                      <w:marTop w:val="225"/>
                      <w:marBottom w:val="300"/>
                      <w:divBdr>
                        <w:top w:val="none" w:sz="0" w:space="0" w:color="auto"/>
                        <w:left w:val="none" w:sz="0" w:space="0" w:color="auto"/>
                        <w:bottom w:val="none" w:sz="0" w:space="0" w:color="auto"/>
                        <w:right w:val="none" w:sz="0" w:space="0" w:color="auto"/>
                      </w:divBdr>
                      <w:divsChild>
                        <w:div w:id="771819718">
                          <w:marLeft w:val="-225"/>
                          <w:marRight w:val="-225"/>
                          <w:marTop w:val="0"/>
                          <w:marBottom w:val="0"/>
                          <w:divBdr>
                            <w:top w:val="none" w:sz="0" w:space="0" w:color="auto"/>
                            <w:left w:val="none" w:sz="0" w:space="0" w:color="auto"/>
                            <w:bottom w:val="none" w:sz="0" w:space="0" w:color="auto"/>
                            <w:right w:val="none" w:sz="0" w:space="0" w:color="auto"/>
                          </w:divBdr>
                          <w:divsChild>
                            <w:div w:id="1241602889">
                              <w:marLeft w:val="0"/>
                              <w:marRight w:val="0"/>
                              <w:marTop w:val="0"/>
                              <w:marBottom w:val="0"/>
                              <w:divBdr>
                                <w:top w:val="none" w:sz="0" w:space="0" w:color="auto"/>
                                <w:left w:val="none" w:sz="0" w:space="0" w:color="auto"/>
                                <w:bottom w:val="none" w:sz="0" w:space="0" w:color="auto"/>
                                <w:right w:val="none" w:sz="0" w:space="0" w:color="auto"/>
                              </w:divBdr>
                              <w:divsChild>
                                <w:div w:id="16282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2340">
      <w:bodyDiv w:val="1"/>
      <w:marLeft w:val="0"/>
      <w:marRight w:val="0"/>
      <w:marTop w:val="0"/>
      <w:marBottom w:val="0"/>
      <w:divBdr>
        <w:top w:val="none" w:sz="0" w:space="0" w:color="auto"/>
        <w:left w:val="none" w:sz="0" w:space="0" w:color="auto"/>
        <w:bottom w:val="none" w:sz="0" w:space="0" w:color="auto"/>
        <w:right w:val="none" w:sz="0" w:space="0" w:color="auto"/>
      </w:divBdr>
    </w:div>
    <w:div w:id="1457289940">
      <w:bodyDiv w:val="1"/>
      <w:marLeft w:val="0"/>
      <w:marRight w:val="0"/>
      <w:marTop w:val="0"/>
      <w:marBottom w:val="0"/>
      <w:divBdr>
        <w:top w:val="none" w:sz="0" w:space="0" w:color="auto"/>
        <w:left w:val="none" w:sz="0" w:space="0" w:color="auto"/>
        <w:bottom w:val="none" w:sz="0" w:space="0" w:color="auto"/>
        <w:right w:val="none" w:sz="0" w:space="0" w:color="auto"/>
      </w:divBdr>
    </w:div>
    <w:div w:id="16709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rey.police.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reycc.gov.uk/social-care-and-health/contacting-social-care/out-of-hours-social-care-contacts"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scb.proceduresonline.com/chapters/pr_contac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social-care-and-health/childrens-social-care/information-for-child-social-care-professionals/surrey-safeguarding-children-board" TargetMode="External"/><Relationship Id="rId5" Type="http://schemas.openxmlformats.org/officeDocument/2006/relationships/webSettings" Target="webSettings.xml"/><Relationship Id="rId15" Type="http://schemas.openxmlformats.org/officeDocument/2006/relationships/hyperlink" Target="http://www.surreycc.gov.uk/social-care-and-health/childrens-social-care/information-for-child-social-care-professionals/surrey-safeguarding-children-board" TargetMode="External"/><Relationship Id="rId10" Type="http://schemas.openxmlformats.org/officeDocument/2006/relationships/hyperlink" Target="http://www.surreycc.gov.uk/social-care-and-health/surrey-safeguarding-adults-board/safeguarding-resources-helpful-information-from-non-surrey-safeguarding-adults-board-sources/surrey-safeguarding-adults-multi-agency-procedures,-information-and-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hyperlink" Target="mailto:LADO@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DD38-2F81-49DF-8838-EED053E6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Safeguarding Policy v1.1</vt:lpstr>
    </vt:vector>
  </TitlesOfParts>
  <Company>Hewlett-Packard</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v1.1</dc:title>
  <dc:creator>Rosy Treasure</dc:creator>
  <cp:keywords>Claygate Village Hall</cp:keywords>
  <cp:lastModifiedBy>Rosy Treasure</cp:lastModifiedBy>
  <cp:revision>2</cp:revision>
  <cp:lastPrinted>2017-03-09T16:31:00Z</cp:lastPrinted>
  <dcterms:created xsi:type="dcterms:W3CDTF">2019-05-17T08:59:00Z</dcterms:created>
  <dcterms:modified xsi:type="dcterms:W3CDTF">2019-05-17T08:59:00Z</dcterms:modified>
</cp:coreProperties>
</file>